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C26" w:rsidRPr="00C4584B" w:rsidRDefault="007F2C26" w:rsidP="007F2C26">
      <w:pPr>
        <w:spacing w:after="0" w:line="240" w:lineRule="auto"/>
        <w:jc w:val="center"/>
        <w:outlineLvl w:val="0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_________________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7F2C26" w:rsidRPr="00C4584B" w:rsidRDefault="003B17D4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г. 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ab/>
        <w:t xml:space="preserve">    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 xml:space="preserve">     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    «____»____________ 202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3B17D4" w:rsidP="007F2C2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Акционерное общество 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«Коми энергосбытовая компания» </w:t>
      </w:r>
      <w:r>
        <w:rPr>
          <w:rFonts w:ascii="Tahoma" w:eastAsia="Times New Roman" w:hAnsi="Tahoma" w:cs="Tahoma"/>
          <w:sz w:val="20"/>
          <w:szCs w:val="20"/>
          <w:lang w:eastAsia="ru-RU"/>
        </w:rPr>
        <w:t>(сокращенное наименование: АО «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>Коми энергосбытовая компания»), именуемое в дальнейшем «Покупатель», в лице генерального директора Борисовой Елены Николаевны, действующей на основании Устава общества,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с одной стороны</w:t>
      </w:r>
      <w:r w:rsidRPr="00C4584B">
        <w:rPr>
          <w:rFonts w:ascii="Tahoma" w:hAnsi="Tahoma" w:cs="Tahoma"/>
          <w:sz w:val="20"/>
          <w:szCs w:val="20"/>
        </w:rPr>
        <w:t>,</w:t>
      </w:r>
      <w:r w:rsidR="007F2C26" w:rsidRPr="00C4584B">
        <w:rPr>
          <w:rFonts w:ascii="Tahoma" w:hAnsi="Tahoma" w:cs="Tahoma"/>
          <w:sz w:val="20"/>
          <w:szCs w:val="20"/>
        </w:rPr>
        <w:t xml:space="preserve">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и </w:t>
      </w:r>
      <w:r w:rsidR="007F2C26">
        <w:rPr>
          <w:rFonts w:ascii="Tahoma" w:eastAsia="Times New Roman" w:hAnsi="Tahoma" w:cs="Tahoma"/>
          <w:sz w:val="20"/>
          <w:szCs w:val="20"/>
          <w:lang w:eastAsia="ru-RU"/>
        </w:rPr>
        <w:br/>
      </w:r>
      <w:r w:rsidR="00E45B80" w:rsidRPr="00E45B80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</w:t>
      </w:r>
      <w:r w:rsidR="00E45B80" w:rsidRPr="00DB1A5A">
        <w:rPr>
          <w:rFonts w:ascii="Tahoma" w:eastAsia="Times New Roman" w:hAnsi="Tahoma" w:cs="Tahoma"/>
          <w:sz w:val="20"/>
          <w:szCs w:val="20"/>
          <w:lang w:eastAsia="ru-RU"/>
        </w:rPr>
        <w:t>с другой стороны</w:t>
      </w:r>
      <w:r w:rsidR="00E45B80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="007F2C26" w:rsidRPr="00C4584B">
        <w:rPr>
          <w:rFonts w:ascii="Tahoma" w:hAnsi="Tahoma" w:cs="Tahoma"/>
          <w:sz w:val="20"/>
          <w:szCs w:val="20"/>
        </w:rPr>
        <w:t xml:space="preserve"> в дальнейшем совместно именуемые Стороны, а по отдельности – Сторона, </w:t>
      </w:r>
      <w:r w:rsidRPr="00C4584B">
        <w:rPr>
          <w:rFonts w:ascii="Tahoma" w:hAnsi="Tahoma" w:cs="Tahoma"/>
          <w:sz w:val="20"/>
          <w:szCs w:val="20"/>
        </w:rPr>
        <w:t>руководствуясь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действующим законодательством РФ и Общими условиями (</w:t>
      </w:r>
      <w:r w:rsidRPr="00C4584B">
        <w:rPr>
          <w:rFonts w:ascii="Tahoma" w:hAnsi="Tahoma" w:cs="Tahoma"/>
          <w:sz w:val="20"/>
        </w:rPr>
        <w:t xml:space="preserve">Общие условия договора поставки Продукции, </w:t>
      </w:r>
      <w:r w:rsidRPr="00C94777">
        <w:rPr>
          <w:rFonts w:ascii="Tahoma" w:eastAsia="Times New Roman" w:hAnsi="Tahoma" w:cs="Tahoma"/>
          <w:sz w:val="20"/>
          <w:szCs w:val="20"/>
          <w:lang w:eastAsia="ru-RU"/>
        </w:rPr>
        <w:t>утвержденные</w:t>
      </w:r>
      <w:r w:rsidRPr="00DB134C">
        <w:rPr>
          <w:rFonts w:ascii="Tahoma" w:eastAsia="Times New Roman" w:hAnsi="Tahoma" w:cs="Tahoma"/>
          <w:sz w:val="20"/>
          <w:szCs w:val="20"/>
          <w:lang w:eastAsia="ru-RU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  <w:szCs w:val="20"/>
        </w:rPr>
        <w:t xml:space="preserve">компания» № №41 от 25.02.2019 г. и размещёнными на сайте по ссылке </w:t>
      </w:r>
      <w:r w:rsidRPr="003B17D4">
        <w:rPr>
          <w:rFonts w:ascii="Tahoma" w:hAnsi="Tahoma" w:cs="Tahoma"/>
          <w:sz w:val="20"/>
          <w:szCs w:val="20"/>
        </w:rPr>
        <w:t>http://www.komiesc.ru/about/purchas</w:t>
      </w:r>
      <w:r>
        <w:rPr>
          <w:rFonts w:ascii="Tahoma" w:hAnsi="Tahoma" w:cs="Tahoma"/>
          <w:sz w:val="20"/>
          <w:szCs w:val="20"/>
        </w:rPr>
        <w:t>e/general_conditions_contracts/,</w:t>
      </w:r>
      <w:r w:rsidR="007F2C26" w:rsidRPr="00C4584B">
        <w:rPr>
          <w:rFonts w:ascii="Tahoma" w:hAnsi="Tahoma" w:cs="Tahoma"/>
          <w:sz w:val="20"/>
        </w:rPr>
        <w:t xml:space="preserve"> и в Закупочной документации</w:t>
      </w:r>
      <w:r w:rsidR="007F2C26" w:rsidRPr="00C4584B">
        <w:rPr>
          <w:rFonts w:ascii="Tahoma" w:hAnsi="Tahoma" w:cs="Tahoma"/>
          <w:sz w:val="20"/>
          <w:szCs w:val="20"/>
        </w:rPr>
        <w:t xml:space="preserve">), 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-16" w:firstLine="38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по </w:t>
      </w:r>
      <w:r w:rsidRPr="00C4584B">
        <w:rPr>
          <w:rFonts w:ascii="Tahoma" w:hAnsi="Tahoma" w:cs="Tahoma"/>
          <w:sz w:val="20"/>
        </w:rPr>
        <w:t xml:space="preserve">Заявкам Покупателя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передать в собственность Покупателю </w:t>
      </w:r>
      <w:r w:rsidR="00713BB2">
        <w:rPr>
          <w:rFonts w:ascii="Tahoma" w:eastAsia="Times New Roman" w:hAnsi="Tahoma" w:cs="Tahoma"/>
          <w:sz w:val="20"/>
          <w:szCs w:val="20"/>
          <w:lang w:eastAsia="ru-RU"/>
        </w:rPr>
        <w:t xml:space="preserve">трехфазные малогабаритные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интеллектуальные приборы учета электрической энергии (</w:t>
      </w:r>
      <w:r w:rsidRPr="00C4584B">
        <w:rPr>
          <w:rFonts w:ascii="Tahoma" w:hAnsi="Tahoma" w:cs="Tahoma"/>
          <w:sz w:val="20"/>
          <w:szCs w:val="20"/>
        </w:rPr>
        <w:t>далее - Продукцию)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kern w:val="24"/>
          <w:sz w:val="20"/>
          <w:szCs w:val="20"/>
          <w:lang w:eastAsia="ru-RU"/>
        </w:rPr>
        <w:t>Наименование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, ассортимент,</w:t>
      </w:r>
      <w:r>
        <w:rPr>
          <w:rFonts w:ascii="Tahoma" w:eastAsia="Times New Roman" w:hAnsi="Tahoma" w:cs="Tahoma"/>
          <w:sz w:val="20"/>
          <w:szCs w:val="20"/>
          <w:lang w:eastAsia="ar-SA"/>
        </w:rPr>
        <w:t xml:space="preserve"> страна происхождения,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предварительное (ориентировочное)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количество и цена Продукции определены Сторонами в </w:t>
      </w:r>
      <w:r w:rsidR="00870685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(Приложение №1 к Договору).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В </w:t>
      </w:r>
      <w:r w:rsidR="00F97B4E">
        <w:rPr>
          <w:rFonts w:ascii="Tahoma" w:eastAsia="Times New Roman" w:hAnsi="Tahoma" w:cs="Tahoma"/>
          <w:sz w:val="20"/>
          <w:szCs w:val="20"/>
          <w:lang w:eastAsia="ru-RU"/>
        </w:rPr>
        <w:t>Прайс-листе</w:t>
      </w:r>
      <w:r w:rsidRPr="00481FA0">
        <w:rPr>
          <w:rFonts w:ascii="Tahoma" w:eastAsia="Times New Roman" w:hAnsi="Tahoma" w:cs="Tahoma"/>
          <w:sz w:val="20"/>
          <w:szCs w:val="20"/>
          <w:lang w:eastAsia="ru-RU"/>
        </w:rPr>
        <w:t xml:space="preserve"> также обязательно указывается страна происхождения» (согласно ТФД поставки продукции).</w:t>
      </w:r>
    </w:p>
    <w:p w:rsidR="007F2C26" w:rsidRPr="00C4584B" w:rsidRDefault="007F2C26" w:rsidP="007F2C26">
      <w:pPr>
        <w:numPr>
          <w:ilvl w:val="1"/>
          <w:numId w:val="5"/>
        </w:numPr>
        <w:tabs>
          <w:tab w:val="left" w:pos="139"/>
        </w:tabs>
        <w:spacing w:after="0"/>
        <w:ind w:left="0" w:firstLine="0"/>
        <w:jc w:val="both"/>
        <w:rPr>
          <w:rFonts w:ascii="Tahoma" w:eastAsia="Times New Roman" w:hAnsi="Tahoma" w:cs="Tahoma"/>
          <w:i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Требования к техническим характеристикам поставляемой Продукции указаны в Техническом задании (Приложение №4 к Договору).</w:t>
      </w:r>
    </w:p>
    <w:p w:rsidR="007F2C26" w:rsidRPr="00C4584B" w:rsidRDefault="007F2C26" w:rsidP="007F2C26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ind w:left="0" w:firstLine="0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E46836" w:rsidRPr="00002097" w:rsidRDefault="007F2C26" w:rsidP="00E46836">
      <w:pPr>
        <w:pStyle w:val="a9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Условия поставки: </w:t>
      </w:r>
      <w:r w:rsidR="00E46836" w:rsidRPr="00DB1A5A">
        <w:rPr>
          <w:rFonts w:ascii="Tahoma" w:hAnsi="Tahoma" w:cs="Tahoma"/>
          <w:sz w:val="20"/>
        </w:rPr>
        <w:t xml:space="preserve">Поставщик обязуется поставить </w:t>
      </w:r>
      <w:r w:rsidR="00E46836">
        <w:rPr>
          <w:rFonts w:ascii="Tahoma" w:hAnsi="Tahoma" w:cs="Tahoma"/>
          <w:sz w:val="20"/>
        </w:rPr>
        <w:t xml:space="preserve">Продукцию </w:t>
      </w:r>
      <w:r w:rsidR="00E46836">
        <w:rPr>
          <w:rFonts w:ascii="Tahoma" w:eastAsia="Calibri" w:hAnsi="Tahoma" w:cs="Tahoma"/>
          <w:sz w:val="20"/>
          <w:lang w:eastAsia="en-US"/>
        </w:rPr>
        <w:t>п</w:t>
      </w:r>
      <w:r w:rsidR="00E46836" w:rsidRPr="00FC5917">
        <w:rPr>
          <w:rFonts w:ascii="Tahoma" w:eastAsia="Calibri" w:hAnsi="Tahoma" w:cs="Tahoma"/>
          <w:sz w:val="20"/>
          <w:lang w:eastAsia="en-US"/>
        </w:rPr>
        <w:t xml:space="preserve">артиями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 З</w:t>
      </w:r>
      <w:r w:rsidR="00E46836">
        <w:rPr>
          <w:rFonts w:ascii="Tahoma" w:eastAsia="Calibri" w:hAnsi="Tahoma" w:cs="Tahoma"/>
          <w:sz w:val="20"/>
          <w:lang w:eastAsia="en-US"/>
        </w:rPr>
        <w:t>аявкам Покупателя, составляемым по форме в соответствии с Приложением № 3 к Договору, направляемым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Поставщику</w:t>
      </w:r>
      <w:r w:rsidR="00E46836" w:rsidRPr="00DB1A5A">
        <w:rPr>
          <w:rFonts w:ascii="Tahoma" w:hAnsi="Tahoma" w:cs="Tahoma"/>
          <w:i/>
          <w:sz w:val="20"/>
        </w:rPr>
        <w:t>.</w:t>
      </w:r>
      <w:r w:rsidR="00E46836">
        <w:rPr>
          <w:rFonts w:ascii="Tahoma" w:hAnsi="Tahoma" w:cs="Tahoma"/>
          <w:i/>
          <w:sz w:val="20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Покупатель в </w:t>
      </w:r>
      <w:r w:rsidR="00E46836" w:rsidRPr="00E545A9">
        <w:rPr>
          <w:rFonts w:ascii="Tahoma" w:hAnsi="Tahoma" w:cs="Tahoma"/>
          <w:sz w:val="20"/>
        </w:rPr>
        <w:t xml:space="preserve">срок до 25 числа месяца, предшествующего месяцу поставки, </w:t>
      </w:r>
      <w:r w:rsidR="00E46836" w:rsidRPr="00E545A9">
        <w:rPr>
          <w:rFonts w:ascii="Tahoma" w:eastAsia="Calibri" w:hAnsi="Tahoma" w:cs="Tahoma"/>
          <w:sz w:val="20"/>
          <w:lang w:eastAsia="en-US"/>
        </w:rPr>
        <w:t>подает Поставщику Заявку путем направления факсимильного (электронного) сообщения по телефону (адресу), указанному в п.</w:t>
      </w:r>
      <w:r w:rsidR="00E46836">
        <w:rPr>
          <w:rFonts w:ascii="Tahoma" w:eastAsia="Calibri" w:hAnsi="Tahoma" w:cs="Tahoma"/>
          <w:sz w:val="20"/>
          <w:lang w:eastAsia="en-US"/>
        </w:rPr>
        <w:t xml:space="preserve"> </w:t>
      </w:r>
      <w:r w:rsidR="00E46836" w:rsidRPr="00E545A9">
        <w:rPr>
          <w:rFonts w:ascii="Tahoma" w:eastAsia="Calibri" w:hAnsi="Tahoma" w:cs="Tahoma"/>
          <w:sz w:val="20"/>
          <w:lang w:eastAsia="en-US"/>
        </w:rPr>
        <w:t>8 Договора</w:t>
      </w:r>
      <w:r w:rsidR="00E46836" w:rsidRPr="00E545A9">
        <w:rPr>
          <w:rFonts w:ascii="Tahoma" w:hAnsi="Tahoma" w:cs="Tahoma"/>
          <w:sz w:val="20"/>
        </w:rPr>
        <w:t>. Заявка может быть подана также вне обозначенного срока как Покупателем</w:t>
      </w:r>
      <w:r w:rsidR="00E46836">
        <w:rPr>
          <w:rFonts w:ascii="Tahoma" w:hAnsi="Tahoma" w:cs="Tahoma"/>
          <w:sz w:val="20"/>
        </w:rPr>
        <w:t>,</w:t>
      </w:r>
      <w:r w:rsidR="00E46836" w:rsidRPr="00E545A9">
        <w:rPr>
          <w:rFonts w:ascii="Tahoma" w:hAnsi="Tahoma" w:cs="Tahoma"/>
          <w:sz w:val="20"/>
        </w:rPr>
        <w:t xml:space="preserve"> так и представителем Покупателя, являющегося Грузопо</w:t>
      </w:r>
      <w:r w:rsidR="00E46836">
        <w:rPr>
          <w:rFonts w:ascii="Tahoma" w:hAnsi="Tahoma" w:cs="Tahoma"/>
          <w:sz w:val="20"/>
        </w:rPr>
        <w:t>лучателем Продукции по данному Д</w:t>
      </w:r>
      <w:r w:rsidR="00E46836" w:rsidRPr="00E545A9">
        <w:rPr>
          <w:rFonts w:ascii="Tahoma" w:hAnsi="Tahoma" w:cs="Tahoma"/>
          <w:sz w:val="20"/>
        </w:rPr>
        <w:t xml:space="preserve">оговору.  </w:t>
      </w:r>
      <w:r w:rsidR="00E46836" w:rsidRPr="00E545A9">
        <w:rPr>
          <w:rFonts w:ascii="Tahoma" w:eastAsia="Calibri" w:hAnsi="Tahoma" w:cs="Tahoma"/>
          <w:sz w:val="20"/>
          <w:lang w:eastAsia="en-US"/>
        </w:rPr>
        <w:t xml:space="preserve"> В Заявке указывается</w:t>
      </w:r>
      <w:r w:rsidR="00E46836">
        <w:rPr>
          <w:rFonts w:ascii="Tahoma" w:eastAsia="Calibri" w:hAnsi="Tahoma" w:cs="Tahoma"/>
          <w:sz w:val="20"/>
          <w:lang w:eastAsia="en-US"/>
        </w:rPr>
        <w:t xml:space="preserve">: </w:t>
      </w:r>
      <w:r w:rsidR="00E46836" w:rsidRPr="00F35814">
        <w:rPr>
          <w:rFonts w:ascii="Tahoma" w:eastAsia="Calibri" w:hAnsi="Tahoma" w:cs="Tahoma"/>
          <w:sz w:val="20"/>
          <w:lang w:eastAsia="en-US"/>
        </w:rPr>
        <w:t>наименование, количество, ассортимент, цена за единицу Продукции согласно Прайс-листу (Приложение № 1 к Договору), сроки поставки, грузополучатель, реквизиты грузополучателя</w:t>
      </w:r>
      <w:r w:rsidR="00E46836"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002097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Поставщик в течение 3 (трех) календарных дней</w:t>
      </w:r>
      <w:r>
        <w:rPr>
          <w:rFonts w:ascii="Tahoma" w:eastAsia="Calibri" w:hAnsi="Tahoma" w:cs="Tahoma"/>
          <w:sz w:val="20"/>
          <w:lang w:eastAsia="en-US"/>
        </w:rPr>
        <w:t xml:space="preserve"> </w:t>
      </w:r>
      <w:r w:rsidRPr="00E545A9">
        <w:rPr>
          <w:rFonts w:ascii="Tahoma" w:eastAsia="Calibri" w:hAnsi="Tahoma" w:cs="Tahoma"/>
          <w:sz w:val="20"/>
          <w:lang w:eastAsia="en-US"/>
        </w:rPr>
        <w:t xml:space="preserve">с даты получения </w:t>
      </w:r>
      <w:r>
        <w:rPr>
          <w:rFonts w:ascii="Tahoma" w:eastAsia="Calibri" w:hAnsi="Tahoma" w:cs="Tahoma"/>
          <w:sz w:val="20"/>
          <w:lang w:eastAsia="en-US"/>
        </w:rPr>
        <w:t xml:space="preserve">Заявки </w:t>
      </w:r>
      <w:r w:rsidRPr="00E545A9">
        <w:rPr>
          <w:rFonts w:ascii="Tahoma" w:eastAsia="Calibri" w:hAnsi="Tahoma" w:cs="Tahoma"/>
          <w:sz w:val="20"/>
          <w:lang w:eastAsia="en-US"/>
        </w:rPr>
        <w:t>рассматривает и направляет Покупателю подписанную со своей с</w:t>
      </w:r>
      <w:r>
        <w:rPr>
          <w:rFonts w:ascii="Tahoma" w:eastAsia="Calibri" w:hAnsi="Tahoma" w:cs="Tahoma"/>
          <w:sz w:val="20"/>
          <w:lang w:eastAsia="en-US"/>
        </w:rPr>
        <w:t>тороны Заявку; если по истечении</w:t>
      </w:r>
      <w:r w:rsidRPr="00E545A9">
        <w:rPr>
          <w:rFonts w:ascii="Tahoma" w:eastAsia="Calibri" w:hAnsi="Tahoma" w:cs="Tahoma"/>
          <w:sz w:val="20"/>
          <w:lang w:eastAsia="en-US"/>
        </w:rPr>
        <w:t xml:space="preserve"> указанного срока Покупатель не получит от Поставщика подписанной Заявки, она считается принятой и согласованной Поставщиком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</w:p>
    <w:p w:rsidR="00E46836" w:rsidRPr="00DB1A5A" w:rsidRDefault="00E46836" w:rsidP="00E46836">
      <w:pPr>
        <w:pStyle w:val="a9"/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E545A9">
        <w:rPr>
          <w:rFonts w:ascii="Tahoma" w:eastAsia="Calibri" w:hAnsi="Tahoma" w:cs="Tahoma"/>
          <w:sz w:val="20"/>
          <w:lang w:eastAsia="en-US"/>
        </w:rPr>
        <w:t>При этом заключение Договора не возлагает на Покупателя обязанности по заказу Продукции. Заказ Продукции Покупателем и ее поставка Поставщиком осуществляется при наличии у Покупателя необходимости в Продукции</w:t>
      </w:r>
      <w:r>
        <w:rPr>
          <w:rFonts w:ascii="Tahoma" w:eastAsia="Calibri" w:hAnsi="Tahoma" w:cs="Tahoma"/>
          <w:sz w:val="20"/>
          <w:lang w:eastAsia="en-US"/>
        </w:rPr>
        <w:t xml:space="preserve">. </w:t>
      </w:r>
      <w:r w:rsidRPr="00C4584B">
        <w:rPr>
          <w:rFonts w:ascii="Tahoma" w:hAnsi="Tahoma" w:cs="Tahoma"/>
          <w:sz w:val="20"/>
          <w:lang w:eastAsia="ar-SA"/>
        </w:rPr>
        <w:t>В случае отсутствия Заявок Продукция не подлежит поставке. В случае поставки Продукции в отсутствие Заявки Покупатель имеет право отказаться от приемки и оплаты Продукции.</w:t>
      </w:r>
    </w:p>
    <w:p w:rsidR="007F2C26" w:rsidRPr="00C4584B" w:rsidRDefault="007F2C26" w:rsidP="00E4683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eastAsia="Calibri" w:hAnsi="Tahoma" w:cs="Tahoma"/>
          <w:sz w:val="20"/>
          <w:lang w:eastAsia="en-US"/>
        </w:rPr>
        <w:t xml:space="preserve">2.1.1. </w:t>
      </w:r>
      <w:r w:rsidRPr="00C4584B">
        <w:rPr>
          <w:rFonts w:ascii="Tahoma" w:hAnsi="Tahoma" w:cs="Tahoma"/>
          <w:b/>
          <w:sz w:val="20"/>
        </w:rPr>
        <w:t xml:space="preserve">Поставщик в счет Цены Договора обязуется </w:t>
      </w:r>
      <w:r w:rsidRPr="00C4584B">
        <w:rPr>
          <w:rFonts w:ascii="Tahoma" w:hAnsi="Tahoma" w:cs="Tahoma"/>
          <w:sz w:val="20"/>
        </w:rPr>
        <w:t>доставить Продукцию в место доставки (транспортные расходы Поставщика по доставке Продукции грузополучателю входят в стоимость Продукции),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доставки.</w:t>
      </w:r>
    </w:p>
    <w:p w:rsidR="007F2C26" w:rsidRPr="00C4584B" w:rsidRDefault="007F2C26" w:rsidP="007F2C26">
      <w:pPr>
        <w:pStyle w:val="a9"/>
        <w:tabs>
          <w:tab w:val="left" w:pos="693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2.1.2. Разгрузка и складирование Продукции в месте доставки</w:t>
      </w:r>
      <w:r w:rsidR="00E46836">
        <w:rPr>
          <w:rFonts w:ascii="Tahoma" w:hAnsi="Tahoma" w:cs="Tahoma"/>
          <w:sz w:val="20"/>
        </w:rPr>
        <w:t xml:space="preserve">, а также </w:t>
      </w:r>
      <w:r w:rsidR="00E46836" w:rsidRPr="00E545A9">
        <w:rPr>
          <w:rFonts w:ascii="Tahoma" w:hAnsi="Tahoma" w:cs="Tahoma"/>
          <w:sz w:val="20"/>
        </w:rPr>
        <w:t>вывоз упаковочного материала</w:t>
      </w:r>
      <w:r w:rsidRPr="00C4584B">
        <w:rPr>
          <w:rFonts w:ascii="Tahoma" w:hAnsi="Tahoma" w:cs="Tahoma"/>
          <w:sz w:val="20"/>
        </w:rPr>
        <w:t xml:space="preserve"> осуществляется силами и за счет Поставщика.</w:t>
      </w:r>
    </w:p>
    <w:p w:rsidR="007F2C26" w:rsidRPr="00C4584B" w:rsidRDefault="007F2C26" w:rsidP="007F2C26">
      <w:pPr>
        <w:pStyle w:val="a9"/>
        <w:numPr>
          <w:ilvl w:val="1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Срок поставки</w:t>
      </w:r>
      <w:r w:rsidRPr="00C4584B">
        <w:rPr>
          <w:rFonts w:ascii="Tahoma" w:hAnsi="Tahoma" w:cs="Tahoma"/>
          <w:sz w:val="20"/>
        </w:rPr>
        <w:t xml:space="preserve"> </w:t>
      </w:r>
      <w:r w:rsidR="00A9765F" w:rsidRPr="00DB1A5A">
        <w:rPr>
          <w:rFonts w:ascii="Tahoma" w:hAnsi="Tahoma" w:cs="Tahoma"/>
          <w:sz w:val="20"/>
        </w:rPr>
        <w:t xml:space="preserve">Продукции </w:t>
      </w:r>
      <w:r w:rsidR="00A9765F">
        <w:rPr>
          <w:rFonts w:ascii="Tahoma" w:hAnsi="Tahoma" w:cs="Tahoma"/>
          <w:sz w:val="20"/>
        </w:rPr>
        <w:t>(</w:t>
      </w:r>
      <w:r w:rsidR="00A9765F" w:rsidRPr="00E545A9">
        <w:rPr>
          <w:rFonts w:ascii="Tahoma" w:hAnsi="Tahoma" w:cs="Tahoma"/>
          <w:sz w:val="20"/>
        </w:rPr>
        <w:t xml:space="preserve">отдельных </w:t>
      </w:r>
      <w:r w:rsidR="00A9765F" w:rsidRPr="000F3022">
        <w:rPr>
          <w:rFonts w:ascii="Tahoma" w:hAnsi="Tahoma" w:cs="Tahoma"/>
          <w:sz w:val="20"/>
        </w:rPr>
        <w:t>Партий П</w:t>
      </w:r>
      <w:r w:rsidR="00A9765F" w:rsidRPr="00E545A9">
        <w:rPr>
          <w:rFonts w:ascii="Tahoma" w:hAnsi="Tahoma" w:cs="Tahoma"/>
          <w:sz w:val="20"/>
        </w:rPr>
        <w:t>родукции</w:t>
      </w:r>
      <w:r w:rsidR="00A9765F">
        <w:rPr>
          <w:rFonts w:ascii="Tahoma" w:hAnsi="Tahoma" w:cs="Tahoma"/>
          <w:sz w:val="20"/>
        </w:rPr>
        <w:t>)</w:t>
      </w:r>
      <w:r w:rsidR="00A9765F" w:rsidRPr="00E545A9">
        <w:rPr>
          <w:rFonts w:ascii="Tahoma" w:hAnsi="Tahoma" w:cs="Tahoma"/>
          <w:sz w:val="20"/>
        </w:rPr>
        <w:t xml:space="preserve"> </w:t>
      </w:r>
      <w:r w:rsidR="00A9765F">
        <w:rPr>
          <w:rFonts w:ascii="Tahoma" w:hAnsi="Tahoma" w:cs="Tahoma"/>
          <w:sz w:val="20"/>
        </w:rPr>
        <w:t xml:space="preserve">составляет </w:t>
      </w:r>
      <w:r w:rsidR="00F97B4E" w:rsidRPr="00F71226">
        <w:rPr>
          <w:rFonts w:ascii="Tahoma" w:hAnsi="Tahoma" w:cs="Tahoma"/>
          <w:sz w:val="20"/>
          <w:highlight w:val="green"/>
        </w:rPr>
        <w:t>30 (тридцать) календарных дней</w:t>
      </w:r>
      <w:r w:rsidR="00A9765F" w:rsidRPr="00E545A9">
        <w:rPr>
          <w:rFonts w:ascii="Tahoma" w:hAnsi="Tahoma" w:cs="Tahoma"/>
          <w:sz w:val="20"/>
        </w:rPr>
        <w:t xml:space="preserve"> с даты получения Поставщиком Заявки, если иной срок не указан в Заявке Покупателя или не согласован Сторонами</w:t>
      </w:r>
      <w:r w:rsidR="00A9765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7F2C26" w:rsidRPr="00C4584B" w:rsidRDefault="007F2C26" w:rsidP="007F2C26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всех, связанных с этим, убытков.</w:t>
      </w:r>
    </w:p>
    <w:p w:rsidR="007F2C26" w:rsidRPr="00C4584B" w:rsidRDefault="007F2C26" w:rsidP="007F2C26">
      <w:pPr>
        <w:pStyle w:val="a9"/>
        <w:numPr>
          <w:ilvl w:val="2"/>
          <w:numId w:val="17"/>
        </w:numPr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napToGrid w:val="0"/>
          <w:sz w:val="20"/>
          <w:lang w:eastAsia="ar-SA"/>
        </w:rPr>
        <w:t>Досрочная поставка</w:t>
      </w:r>
      <w:r w:rsidRPr="00C4584B">
        <w:rPr>
          <w:rFonts w:ascii="Tahoma" w:hAnsi="Tahoma" w:cs="Tahoma"/>
          <w:snapToGrid w:val="0"/>
          <w:sz w:val="20"/>
          <w:lang w:eastAsia="ar-SA"/>
        </w:rPr>
        <w:t xml:space="preserve">: </w:t>
      </w:r>
      <w:r w:rsidR="005D0132" w:rsidRPr="00DB1A5A">
        <w:rPr>
          <w:rFonts w:ascii="Tahoma" w:hAnsi="Tahoma" w:cs="Tahoma"/>
          <w:snapToGrid w:val="0"/>
          <w:sz w:val="20"/>
          <w:lang w:eastAsia="ar-SA"/>
        </w:rPr>
        <w:t>в соответствии с п.2.2.5. Общих условий.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7F2C26" w:rsidRPr="00C4584B" w:rsidRDefault="007F2C26" w:rsidP="007F2C26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 на Поставщика всех связанных с этим убытков.</w:t>
      </w:r>
    </w:p>
    <w:p w:rsidR="007F2C26" w:rsidRPr="00C4584B" w:rsidRDefault="007F2C26" w:rsidP="007F2C26">
      <w:pPr>
        <w:widowControl w:val="0"/>
        <w:numPr>
          <w:ilvl w:val="2"/>
          <w:numId w:val="17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C4584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C4584B">
        <w:rPr>
          <w:rFonts w:ascii="Tahoma" w:hAnsi="Tahoma" w:cs="Tahoma"/>
          <w:sz w:val="20"/>
          <w:szCs w:val="20"/>
        </w:rPr>
        <w:t>срок 10 дней.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Порядок отгрузки Продукции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: Поставщик обязан уведомить Покупателя о готовности Продукции к отгрузке за 2 (два)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7F2C26" w:rsidRPr="00C4584B" w:rsidRDefault="007F2C26" w:rsidP="007F2C26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C4584B">
        <w:rPr>
          <w:rFonts w:ascii="Tahoma" w:hAnsi="Tahoma" w:cs="Tahoma"/>
          <w:sz w:val="20"/>
        </w:rPr>
        <w:t xml:space="preserve">Упаковка </w:t>
      </w:r>
      <w:r w:rsidR="005D01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должна соответствовать: </w:t>
      </w:r>
      <w:r w:rsidR="005D0132">
        <w:rPr>
          <w:rFonts w:ascii="Tahoma" w:eastAsia="Times New Roman" w:hAnsi="Tahoma" w:cs="Tahoma"/>
          <w:sz w:val="20"/>
          <w:szCs w:val="20"/>
          <w:lang w:eastAsia="ru-RU"/>
        </w:rPr>
        <w:t>Общим условиям</w:t>
      </w:r>
      <w:r w:rsidR="005D0132" w:rsidRPr="007E081F">
        <w:rPr>
          <w:rFonts w:ascii="Tahoma" w:hAnsi="Tahoma" w:cs="Tahoma"/>
          <w:sz w:val="20"/>
        </w:rPr>
        <w:t xml:space="preserve"> </w:t>
      </w:r>
      <w:r w:rsidR="005D0132">
        <w:rPr>
          <w:rFonts w:ascii="Tahoma" w:hAnsi="Tahoma" w:cs="Tahoma"/>
          <w:sz w:val="20"/>
        </w:rPr>
        <w:t xml:space="preserve">и </w:t>
      </w:r>
      <w:r w:rsidRPr="00C4584B">
        <w:rPr>
          <w:rFonts w:ascii="Tahoma" w:hAnsi="Tahoma" w:cs="Tahoma"/>
          <w:sz w:val="20"/>
        </w:rPr>
        <w:t>обеспечивать полную сохранность Продукции от всякого рода повреждений при транспортировке, возможных перевалках и хранении.</w:t>
      </w:r>
    </w:p>
    <w:p w:rsidR="007F2C26" w:rsidRPr="00C4584B" w:rsidRDefault="007F2C26" w:rsidP="007F2C26">
      <w:pPr>
        <w:numPr>
          <w:ilvl w:val="2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 Доставка Продукции определяется Поставщиком самостоятельно исходя из специфики Продукции. </w:t>
      </w:r>
    </w:p>
    <w:p w:rsidR="007F2C26" w:rsidRPr="00C4584B" w:rsidRDefault="007F2C26" w:rsidP="007F2C26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упаковочного листа на каждое отгруженное место;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Заверенная Копия, либо Оригинал сертификата качества завода-изготовителя;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Оригинал товарной накладной унифицированной формы ТОРГ-12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или </w:t>
      </w:r>
      <w:r w:rsidRPr="00440A48">
        <w:rPr>
          <w:rFonts w:ascii="Tahoma" w:eastAsia="Times New Roman" w:hAnsi="Tahoma" w:cs="Tahoma"/>
          <w:sz w:val="20"/>
          <w:szCs w:val="20"/>
          <w:lang w:eastAsia="ru-RU"/>
        </w:rPr>
        <w:t xml:space="preserve">универсальный передаточный документ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(УПД)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– 2 (два) экземпляра;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счет-фактуры на отгруженную Продукцию, оформленную в соответствии со статьей 169 НК РФ – 1 (один) экземпляр (оригинал);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паспорта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(формуляра)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изготовителя на поставляемую Продукцию;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Оригинал инструкции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(руководства)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по эксплуатации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Заверенную копию/оригинал свидетельства о происхождении Продукции;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Перечень отгружаемой продукции с указанием типа, серийного номера, даты выпуска, даты поверки и другой информации в соответствии с формой, приведенной в Приложение №5. (Форма предоставления информации дополнительно согласуется с Покупателем)</w:t>
      </w:r>
    </w:p>
    <w:p w:rsidR="007F2C26" w:rsidRPr="00C4584B" w:rsidRDefault="007F2C26" w:rsidP="007F2C26">
      <w:pPr>
        <w:widowControl w:val="0"/>
        <w:numPr>
          <w:ilvl w:val="0"/>
          <w:numId w:val="3"/>
        </w:numPr>
        <w:tabs>
          <w:tab w:val="left" w:pos="-142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иную документацию, необходимую для использования Продукции.</w:t>
      </w:r>
    </w:p>
    <w:p w:rsidR="007F2C26" w:rsidRPr="00C4584B" w:rsidRDefault="007F2C26" w:rsidP="007F2C26">
      <w:pPr>
        <w:pStyle w:val="a9"/>
        <w:widowControl w:val="0"/>
        <w:numPr>
          <w:ilvl w:val="1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 xml:space="preserve">Приемка Продукции по количеству </w:t>
      </w:r>
      <w:r w:rsidRPr="00C4584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2 (двух) рабочих дней с момента передачи Продукции </w:t>
      </w:r>
      <w:r>
        <w:rPr>
          <w:rFonts w:ascii="Tahoma" w:hAnsi="Tahoma" w:cs="Tahoma"/>
          <w:sz w:val="20"/>
        </w:rPr>
        <w:t xml:space="preserve">и всех сопроводительных документов к ней </w:t>
      </w:r>
      <w:r w:rsidRPr="00C4584B">
        <w:rPr>
          <w:rFonts w:ascii="Tahoma" w:hAnsi="Tahoma" w:cs="Tahoma"/>
          <w:sz w:val="20"/>
        </w:rPr>
        <w:t>Покупателю в соответствии с условиями поставки (п.2.1.</w:t>
      </w:r>
      <w:r w:rsidR="00EB7732">
        <w:rPr>
          <w:rFonts w:ascii="Tahoma" w:hAnsi="Tahoma" w:cs="Tahoma"/>
          <w:sz w:val="20"/>
        </w:rPr>
        <w:t xml:space="preserve">, </w:t>
      </w:r>
      <w:r w:rsidR="00EB7732" w:rsidRPr="00C4584B">
        <w:rPr>
          <w:rFonts w:ascii="Tahoma" w:hAnsi="Tahoma" w:cs="Tahoma"/>
          <w:sz w:val="20"/>
        </w:rPr>
        <w:t>п.2.</w:t>
      </w:r>
      <w:r w:rsidR="00EB7732">
        <w:rPr>
          <w:rFonts w:ascii="Tahoma" w:hAnsi="Tahoma" w:cs="Tahoma"/>
          <w:sz w:val="20"/>
        </w:rPr>
        <w:t>4</w:t>
      </w:r>
      <w:r w:rsidR="00EB7732" w:rsidRPr="00C4584B">
        <w:rPr>
          <w:rFonts w:ascii="Tahoma" w:hAnsi="Tahoma" w:cs="Tahoma"/>
          <w:sz w:val="20"/>
        </w:rPr>
        <w:t>.</w:t>
      </w:r>
      <w:r w:rsidR="00EB7732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Договора). Подтверждением факта приемки является подписание товарной накладной (форма ТОРГ-12)</w:t>
      </w:r>
      <w:r>
        <w:rPr>
          <w:rFonts w:ascii="Tahoma" w:hAnsi="Tahoma" w:cs="Tahoma"/>
          <w:sz w:val="20"/>
        </w:rPr>
        <w:t xml:space="preserve"> или УПД</w:t>
      </w:r>
      <w:r w:rsidRPr="00C4584B">
        <w:rPr>
          <w:rFonts w:ascii="Tahoma" w:hAnsi="Tahoma" w:cs="Tahoma"/>
          <w:sz w:val="20"/>
        </w:rPr>
        <w:t>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7F2C26" w:rsidRPr="00C4584B" w:rsidRDefault="007F2C26" w:rsidP="007F2C26">
      <w:pPr>
        <w:pStyle w:val="a9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5 (пяти) календарных дней с даты поставки, если иные условия допоставки не указаны Покупателем.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17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Приемка Продукции по качеству </w:t>
      </w:r>
      <w:r w:rsidRPr="00C4584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EB7732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EB7732"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является </w:t>
      </w:r>
      <w:r w:rsidR="00EB7732" w:rsidRPr="004C34D6">
        <w:rPr>
          <w:rFonts w:ascii="Tahoma" w:eastAsia="Times New Roman" w:hAnsi="Tahoma" w:cs="Tahoma"/>
          <w:sz w:val="20"/>
          <w:szCs w:val="20"/>
          <w:lang w:eastAsia="ru-RU"/>
        </w:rPr>
        <w:t xml:space="preserve">дата подписания </w:t>
      </w:r>
      <w:r w:rsidR="00EB7732" w:rsidRPr="00EA2E16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 товарной накладной (форма ТОРГ-12)/УПД</w:t>
      </w:r>
      <w:r w:rsidR="00EB7732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F97B4E" w:rsidRDefault="007F2C26" w:rsidP="00247D57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hAnsi="Tahoma" w:cs="Tahoma"/>
          <w:b/>
          <w:sz w:val="20"/>
          <w:szCs w:val="20"/>
        </w:rPr>
        <w:t>Право собственности</w:t>
      </w:r>
      <w:r w:rsidRPr="00EB7732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п.п. 2.1. и 2.5. Договора и с момента подписания Сторонами товарной накладной (форма ТОРГ-12) или УПД. Риск утраты, порчи и (или) повреждения Продукции до подписания товарно-транспортных документов, несет Поставщик.</w:t>
      </w:r>
    </w:p>
    <w:p w:rsidR="00F97B4E" w:rsidRPr="00F97B4E" w:rsidRDefault="00F97B4E" w:rsidP="00F97B4E">
      <w:pPr>
        <w:numPr>
          <w:ilvl w:val="1"/>
          <w:numId w:val="17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  <w:highlight w:val="cyan"/>
        </w:rPr>
      </w:pPr>
      <w:r w:rsidRPr="00A652AA">
        <w:rPr>
          <w:rFonts w:ascii="Tahoma" w:hAnsi="Tahoma" w:cs="Tahoma"/>
          <w:sz w:val="20"/>
          <w:szCs w:val="20"/>
          <w:highlight w:val="cyan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запрета.</w:t>
      </w:r>
    </w:p>
    <w:p w:rsidR="007F2C26" w:rsidRPr="0007114E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07114E">
        <w:rPr>
          <w:rFonts w:ascii="Tahoma" w:hAnsi="Tahoma" w:cs="Tahoma"/>
          <w:b/>
          <w:iCs/>
          <w:sz w:val="20"/>
          <w:szCs w:val="20"/>
        </w:rPr>
        <w:t>Статья 3. Цена Договора и порядок расчетов</w:t>
      </w:r>
    </w:p>
    <w:p w:rsidR="007F2C26" w:rsidRPr="00481FA0" w:rsidRDefault="007F2C26" w:rsidP="007F2C26">
      <w:pPr>
        <w:pStyle w:val="a9"/>
        <w:tabs>
          <w:tab w:val="left" w:pos="139"/>
        </w:tabs>
        <w:spacing w:line="276" w:lineRule="auto"/>
        <w:ind w:left="360" w:firstLine="0"/>
        <w:contextualSpacing w:val="0"/>
        <w:rPr>
          <w:rFonts w:ascii="Tahoma" w:hAnsi="Tahoma" w:cs="Tahoma"/>
          <w:b/>
          <w:vanish/>
          <w:sz w:val="20"/>
        </w:rPr>
      </w:pPr>
      <w:bookmarkStart w:id="1" w:name="_Ref282759625"/>
    </w:p>
    <w:p w:rsidR="00A651F3" w:rsidRDefault="00EB7732" w:rsidP="00A651F3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EB7732">
        <w:rPr>
          <w:rFonts w:ascii="Tahoma" w:eastAsia="Times New Roman" w:hAnsi="Tahoma" w:cs="Tahoma"/>
          <w:sz w:val="20"/>
          <w:szCs w:val="20"/>
          <w:lang w:eastAsia="ru-RU"/>
        </w:rPr>
        <w:t>3.1.</w:t>
      </w:r>
      <w:r w:rsidRPr="00EB7732">
        <w:rPr>
          <w:rFonts w:ascii="Tahoma" w:eastAsia="Times New Roman" w:hAnsi="Tahoma" w:cs="Tahoma"/>
          <w:sz w:val="20"/>
          <w:szCs w:val="20"/>
          <w:lang w:eastAsia="ru-RU"/>
        </w:rPr>
        <w:tab/>
      </w:r>
      <w:bookmarkEnd w:id="1"/>
      <w:r w:rsidR="00A651F3">
        <w:rPr>
          <w:rFonts w:ascii="Tahoma" w:hAnsi="Tahoma" w:cs="Tahoma"/>
          <w:b/>
          <w:sz w:val="20"/>
          <w:szCs w:val="20"/>
        </w:rPr>
        <w:t>Максимальная цена договора</w:t>
      </w:r>
      <w:r w:rsidR="00A651F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(Стоимость Продукции) составляет</w:t>
      </w:r>
      <w:r w:rsidR="00A651F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20% – _______(_______________________) рублей _____ коп. </w:t>
      </w:r>
    </w:p>
    <w:p w:rsidR="00A651F3" w:rsidRDefault="00A651F3" w:rsidP="00A651F3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  <w:lang w:eastAsia="ru-RU"/>
        </w:rPr>
        <w:t xml:space="preserve">  Окончательная цена Продукции формируется </w:t>
      </w:r>
      <w:r>
        <w:rPr>
          <w:rFonts w:ascii="Tahoma" w:hAnsi="Tahoma" w:cs="Tahoma"/>
          <w:sz w:val="20"/>
          <w:szCs w:val="20"/>
        </w:rPr>
        <w:t xml:space="preserve">исходя из объема фактически </w:t>
      </w:r>
      <w:r>
        <w:rPr>
          <w:rFonts w:ascii="Tahoma" w:hAnsi="Tahoma" w:cs="Tahoma"/>
          <w:sz w:val="20"/>
          <w:szCs w:val="20"/>
          <w:lang w:eastAsia="ru-RU"/>
        </w:rPr>
        <w:t xml:space="preserve">поставленной Продукции, </w:t>
      </w:r>
      <w:r>
        <w:rPr>
          <w:rFonts w:ascii="Tahoma" w:eastAsia="Times New Roman" w:hAnsi="Tahoma" w:cs="Tahoma"/>
          <w:sz w:val="20"/>
          <w:szCs w:val="20"/>
          <w:lang w:eastAsia="ru-RU"/>
        </w:rPr>
        <w:t>по всем поданным в течение срока действия настоящего Договора Заявкам Покупателя</w:t>
      </w:r>
      <w:r>
        <w:rPr>
          <w:rFonts w:ascii="Tahoma" w:hAnsi="Tahoma" w:cs="Tahoma"/>
          <w:sz w:val="20"/>
        </w:rPr>
        <w:t xml:space="preserve"> в размере, не превышающем размер максимального значения цены договора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. </w:t>
      </w:r>
    </w:p>
    <w:p w:rsidR="00A651F3" w:rsidRDefault="00A651F3" w:rsidP="00A651F3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Стоимость Продукции, поставляемой по каждой Заявке, определяется исходя из цены единицы Продукции, указанной в Прайс-листе и количества Продукции, поставляемой по Заявке Покупателя.</w:t>
      </w:r>
    </w:p>
    <w:p w:rsidR="00F97B4E" w:rsidRPr="00C4584B" w:rsidRDefault="00A651F3" w:rsidP="00A651F3">
      <w:pPr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У Заказчика отсутствует ответственность за неполную выборку Продукции в объеме ниже максимального значения Цены Договора</w:t>
      </w:r>
      <w:bookmarkStart w:id="2" w:name="_GoBack"/>
      <w:bookmarkEnd w:id="2"/>
      <w:r w:rsidR="00F97B4E" w:rsidRPr="00F97B4E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0B39B4" w:rsidRDefault="007F2C26" w:rsidP="007F2C26">
      <w:pPr>
        <w:pStyle w:val="a9"/>
        <w:tabs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Цена Договора включает в себя</w:t>
      </w:r>
      <w:r w:rsidRPr="00C4584B">
        <w:rPr>
          <w:rFonts w:ascii="Tahoma" w:hAnsi="Tahoma" w:cs="Tahoma"/>
          <w:sz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4584B">
        <w:rPr>
          <w:rFonts w:ascii="Tahoma" w:hAnsi="Tahoma" w:cs="Tahoma"/>
          <w:bCs/>
        </w:rPr>
        <w:t xml:space="preserve"> </w:t>
      </w:r>
      <w:r w:rsidRPr="00C4584B">
        <w:rPr>
          <w:rFonts w:ascii="Tahoma" w:hAnsi="Tahoma" w:cs="Tahoma"/>
          <w:sz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и сборку Продукции в месте доставки, вывоз упаковочного материала с Места доставки, накладные расходы, налоги и сборы, таможенные пошлины и другие обязательные </w:t>
      </w:r>
      <w:r w:rsidRPr="00BC5FB3">
        <w:rPr>
          <w:rFonts w:ascii="Tahoma" w:hAnsi="Tahoma" w:cs="Tahoma"/>
          <w:sz w:val="20"/>
        </w:rPr>
        <w:t>отчисления, затраты на получение Сопроводительной документации, а также все иные расходы, которые Поставщик вынужден нести в связи с испол</w:t>
      </w:r>
      <w:r w:rsidR="000B39B4">
        <w:rPr>
          <w:rFonts w:ascii="Tahoma" w:hAnsi="Tahoma" w:cs="Tahoma"/>
          <w:sz w:val="20"/>
        </w:rPr>
        <w:t>нением обязательств по Договору</w:t>
      </w:r>
      <w:r w:rsidR="000B39B4" w:rsidRPr="00DB1A5A">
        <w:rPr>
          <w:rFonts w:ascii="Tahoma" w:hAnsi="Tahoma" w:cs="Tahoma"/>
          <w:i/>
          <w:sz w:val="20"/>
        </w:rPr>
        <w:t xml:space="preserve">, </w:t>
      </w:r>
      <w:r w:rsidR="000B39B4" w:rsidRPr="00DB1A5A">
        <w:rPr>
          <w:rFonts w:ascii="Tahoma" w:hAnsi="Tahoma" w:cs="Tahoma"/>
          <w:sz w:val="20"/>
        </w:rPr>
        <w:t xml:space="preserve">а также все иные расходы, которые Поставщик вынужден нести в связи с исполнением обязательств по </w:t>
      </w:r>
      <w:r w:rsidR="000B39B4" w:rsidRPr="000B39B4">
        <w:rPr>
          <w:rFonts w:ascii="Tahoma" w:hAnsi="Tahoma" w:cs="Tahoma"/>
          <w:sz w:val="20"/>
        </w:rPr>
        <w:t>Договору.</w:t>
      </w:r>
    </w:p>
    <w:p w:rsidR="000B39B4" w:rsidRPr="000B39B4" w:rsidRDefault="007F2C26" w:rsidP="000B39B4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</w:t>
      </w:r>
      <w:r w:rsidR="000B39B4" w:rsidRPr="000B39B4">
        <w:rPr>
          <w:rFonts w:ascii="Tahoma" w:hAnsi="Tahoma" w:cs="Tahoma"/>
          <w:sz w:val="20"/>
          <w:szCs w:val="20"/>
        </w:rPr>
        <w:t>2.</w:t>
      </w:r>
      <w:r w:rsidR="000B39B4" w:rsidRPr="000B39B4">
        <w:rPr>
          <w:rFonts w:ascii="Tahoma" w:hAnsi="Tahoma" w:cs="Tahoma"/>
          <w:sz w:val="20"/>
          <w:szCs w:val="20"/>
        </w:rPr>
        <w:tab/>
        <w:t>Оплата Продукции, производится Покупателем в следующем порядке:</w:t>
      </w:r>
    </w:p>
    <w:p w:rsidR="00F97B4E" w:rsidRPr="00F97B4E" w:rsidRDefault="000B39B4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0B39B4">
        <w:rPr>
          <w:rFonts w:ascii="Tahoma" w:hAnsi="Tahoma" w:cs="Tahoma"/>
          <w:sz w:val="20"/>
          <w:szCs w:val="20"/>
        </w:rPr>
        <w:t>3.2.1.</w:t>
      </w:r>
      <w:r w:rsidRPr="000B39B4">
        <w:rPr>
          <w:rFonts w:ascii="Tahoma" w:hAnsi="Tahoma" w:cs="Tahoma"/>
          <w:sz w:val="20"/>
          <w:szCs w:val="20"/>
        </w:rPr>
        <w:tab/>
      </w:r>
      <w:r w:rsidR="00F97B4E" w:rsidRPr="000B39B4">
        <w:rPr>
          <w:rFonts w:ascii="Tahoma" w:hAnsi="Tahoma" w:cs="Tahoma"/>
          <w:sz w:val="20"/>
          <w:szCs w:val="20"/>
        </w:rPr>
        <w:t xml:space="preserve">Оплата Продукции / Партии Продукции производится Покупателем с отсрочкой платежа не менее </w:t>
      </w:r>
      <w:r w:rsidR="00F97B4E" w:rsidRPr="00F97B4E">
        <w:rPr>
          <w:rFonts w:ascii="Tahoma" w:hAnsi="Tahoma" w:cs="Tahoma"/>
          <w:sz w:val="20"/>
          <w:szCs w:val="20"/>
        </w:rPr>
        <w:t>30 и не более 60 календарных дней с даты поставки Продукции (даты подписания Сторонами ТОРГ-12) / УПД (универсальный передаточный документ) при условии предоставления Покупателю полного комплекта документов на оплату Продукции / Партии Продукции: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7B4E">
        <w:rPr>
          <w:rFonts w:ascii="Tahoma" w:hAnsi="Tahoma" w:cs="Tahoma"/>
          <w:sz w:val="20"/>
          <w:szCs w:val="20"/>
        </w:rPr>
        <w:t>-</w:t>
      </w:r>
      <w:r w:rsidRPr="00F97B4E">
        <w:rPr>
          <w:rFonts w:ascii="Tahoma" w:hAnsi="Tahoma" w:cs="Tahoma"/>
          <w:sz w:val="20"/>
          <w:szCs w:val="20"/>
        </w:rPr>
        <w:tab/>
        <w:t xml:space="preserve">Оригинала товарной накладной (форма ТОРГ-12) / УПД (универсальный передаточный документ) на Продукцию, подписанной Сторонами – 2 экз.; 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7B4E">
        <w:rPr>
          <w:rFonts w:ascii="Tahoma" w:hAnsi="Tahoma" w:cs="Tahoma"/>
          <w:sz w:val="20"/>
          <w:szCs w:val="20"/>
        </w:rPr>
        <w:t>-</w:t>
      </w:r>
      <w:r w:rsidRPr="00F97B4E">
        <w:rPr>
          <w:rFonts w:ascii="Tahoma" w:hAnsi="Tahoma" w:cs="Tahoma"/>
          <w:sz w:val="20"/>
          <w:szCs w:val="20"/>
        </w:rPr>
        <w:tab/>
        <w:t>Оригинала счета - 1 экз.;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7B4E">
        <w:rPr>
          <w:rFonts w:ascii="Tahoma" w:hAnsi="Tahoma" w:cs="Tahoma"/>
          <w:sz w:val="20"/>
          <w:szCs w:val="20"/>
        </w:rPr>
        <w:t>-</w:t>
      </w:r>
      <w:r w:rsidRPr="00F97B4E">
        <w:rPr>
          <w:rFonts w:ascii="Tahoma" w:hAnsi="Tahoma" w:cs="Tahoma"/>
          <w:sz w:val="20"/>
          <w:szCs w:val="20"/>
        </w:rPr>
        <w:tab/>
        <w:t>Оригинала счета-фактуры– 1 экз.;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7B4E">
        <w:rPr>
          <w:rFonts w:ascii="Tahoma" w:hAnsi="Tahoma" w:cs="Tahoma"/>
          <w:sz w:val="20"/>
          <w:szCs w:val="20"/>
        </w:rPr>
        <w:t>-</w:t>
      </w:r>
      <w:r w:rsidRPr="00F97B4E">
        <w:rPr>
          <w:rFonts w:ascii="Tahoma" w:hAnsi="Tahoma" w:cs="Tahoma"/>
          <w:sz w:val="20"/>
          <w:szCs w:val="20"/>
        </w:rPr>
        <w:tab/>
        <w:t>Сопроводительных документов, в соответствии с п.2.4. Договора – 1 экз.;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97B4E">
        <w:rPr>
          <w:rFonts w:ascii="Tahoma" w:hAnsi="Tahoma" w:cs="Tahoma"/>
          <w:sz w:val="20"/>
          <w:szCs w:val="20"/>
        </w:rPr>
        <w:t>-</w:t>
      </w:r>
      <w:r w:rsidRPr="00F97B4E">
        <w:rPr>
          <w:rFonts w:ascii="Tahoma" w:hAnsi="Tahoma" w:cs="Tahoma"/>
          <w:sz w:val="20"/>
          <w:szCs w:val="20"/>
        </w:rPr>
        <w:tab/>
        <w:t>Копии транспортных документов с соответствующей отметкой об отправке Продукции (штемпель станции-отправления, или пр.) – 1</w:t>
      </w:r>
    </w:p>
    <w:p w:rsidR="00F97B4E" w:rsidRPr="00F97B4E" w:rsidRDefault="00F97B4E" w:rsidP="00F97B4E">
      <w:pPr>
        <w:spacing w:after="0" w:line="240" w:lineRule="auto"/>
        <w:jc w:val="both"/>
        <w:rPr>
          <w:rFonts w:ascii="Tahoma" w:hAnsi="Tahoma" w:cs="Tahoma"/>
          <w:i/>
          <w:sz w:val="20"/>
          <w:szCs w:val="20"/>
        </w:rPr>
      </w:pPr>
      <w:r w:rsidRPr="00F97B4E">
        <w:rPr>
          <w:rFonts w:ascii="Tahoma" w:hAnsi="Tahoma" w:cs="Tahoma"/>
          <w:i/>
          <w:sz w:val="20"/>
          <w:szCs w:val="20"/>
        </w:rPr>
        <w:t>В случае заключения договора с СМСП, п.3.2.1. излагается в следующей редакции:</w:t>
      </w:r>
    </w:p>
    <w:p w:rsidR="00F97B4E" w:rsidRDefault="00F97B4E" w:rsidP="00F97B4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B4E">
        <w:rPr>
          <w:rFonts w:ascii="Tahoma" w:hAnsi="Tahoma" w:cs="Tahoma"/>
          <w:sz w:val="20"/>
          <w:szCs w:val="20"/>
        </w:rPr>
        <w:t>Оплата Продукции производится Покупателем в течение 7 рабочих дней с даты поставки Продукции (даты подписания Покупателем подписанной\-ого и направленной\-ого ему Поставщиком накладной по форме ТОРГ-12 / УПД (универсальный передаточный документ) на основании выставленного Поставщиком счета. Счет-фактура выставляется Поставщиком в сроки и в соответствии с требованиями НК РФ.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F2C26" w:rsidRPr="00481FA0" w:rsidRDefault="007F2C26" w:rsidP="00F97B4E">
      <w:pPr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3.3. </w:t>
      </w:r>
      <w:r w:rsidRPr="00481FA0">
        <w:rPr>
          <w:rFonts w:ascii="Tahoma" w:hAnsi="Tahoma" w:cs="Tahoma"/>
          <w:sz w:val="20"/>
          <w:szCs w:val="20"/>
        </w:rPr>
        <w:t>Расчеты по Договору производятся путем перечисления денежных средств на расчетный счет Поставщика, указанный в статье 10 настоящего Договора</w:t>
      </w:r>
      <w:r w:rsidR="000B39B4">
        <w:rPr>
          <w:rFonts w:ascii="Tahoma" w:hAnsi="Tahoma" w:cs="Tahoma"/>
          <w:sz w:val="20"/>
          <w:szCs w:val="20"/>
        </w:rPr>
        <w:t xml:space="preserve">, </w:t>
      </w:r>
      <w:r w:rsidR="000B39B4">
        <w:rPr>
          <w:rFonts w:ascii="Tahoma" w:eastAsia="Times New Roman" w:hAnsi="Tahoma" w:cs="Tahoma"/>
          <w:sz w:val="20"/>
          <w:szCs w:val="20"/>
          <w:lang w:eastAsia="ru-RU"/>
        </w:rPr>
        <w:t>а так</w:t>
      </w:r>
      <w:r w:rsidR="000B39B4" w:rsidRPr="00DB1A5A">
        <w:rPr>
          <w:rFonts w:ascii="Tahoma" w:eastAsia="Times New Roman" w:hAnsi="Tahoma" w:cs="Tahoma"/>
          <w:sz w:val="20"/>
          <w:szCs w:val="20"/>
          <w:lang w:eastAsia="ru-RU"/>
        </w:rPr>
        <w:t>же могут иметь иную форму расчетов, не противоречащую законодательству РФ</w:t>
      </w:r>
      <w:r w:rsidRPr="00481FA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4. Гарантии качества</w:t>
      </w:r>
    </w:p>
    <w:p w:rsidR="007F2C26" w:rsidRPr="00A2670E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Продукция по своему качеству должна соответствовать действующим государственным (отраслевым) стандартам РФ, ГОСТ, ТУ, обязательным требованиям, предъявляемым едиными правилами согласно Федеральному закону от 24.12.2002 г. № 184-ФЗ «О техническом регулировании» и </w:t>
      </w:r>
      <w:r>
        <w:rPr>
          <w:rFonts w:ascii="Tahoma" w:eastAsia="Times New Roman" w:hAnsi="Tahoma" w:cs="Tahoma"/>
          <w:sz w:val="20"/>
          <w:szCs w:val="20"/>
          <w:lang w:eastAsia="ar-SA"/>
        </w:rPr>
        <w:t>постановлением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Правительства Российской Федерации от 19.06.2020 № 890 «О порядке предоставления доступа к минимальному набору функций интеллектуальных систем учета электрической энергии (мощности)»,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</w:t>
      </w:r>
      <w:r w:rsidR="00F97B4E">
        <w:rPr>
          <w:rFonts w:ascii="Tahoma" w:eastAsia="Times New Roman" w:hAnsi="Tahoma" w:cs="Tahoma"/>
          <w:sz w:val="20"/>
          <w:szCs w:val="20"/>
          <w:lang w:eastAsia="ar-SA"/>
        </w:rPr>
        <w:t>Прайс-листе</w:t>
      </w:r>
      <w:r w:rsidRPr="00A2670E">
        <w:rPr>
          <w:rFonts w:ascii="Tahoma" w:eastAsia="Times New Roman" w:hAnsi="Tahoma" w:cs="Tahoma"/>
          <w:sz w:val="20"/>
          <w:szCs w:val="20"/>
          <w:lang w:eastAsia="ar-SA"/>
        </w:rPr>
        <w:t xml:space="preserve"> и подтверждаться сертификатом качества завода-изготовителя.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</w:t>
      </w:r>
      <w:r>
        <w:rPr>
          <w:rFonts w:ascii="Tahoma" w:eastAsia="Times New Roman" w:hAnsi="Tahoma" w:cs="Tahoma"/>
          <w:sz w:val="20"/>
          <w:szCs w:val="20"/>
          <w:lang w:eastAsia="ar-SA"/>
        </w:rPr>
        <w:t>84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(</w:t>
      </w:r>
      <w:r>
        <w:rPr>
          <w:rFonts w:ascii="Tahoma" w:eastAsia="Times New Roman" w:hAnsi="Tahoma" w:cs="Tahoma"/>
          <w:sz w:val="20"/>
          <w:szCs w:val="20"/>
          <w:lang w:eastAsia="ar-SA"/>
        </w:rPr>
        <w:t>восемьдесят четыре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месяц</w:t>
      </w:r>
      <w:r>
        <w:rPr>
          <w:rFonts w:ascii="Tahoma" w:eastAsia="Times New Roman" w:hAnsi="Tahoma" w:cs="Tahoma"/>
          <w:sz w:val="20"/>
          <w:szCs w:val="20"/>
          <w:lang w:eastAsia="ar-SA"/>
        </w:rPr>
        <w:t>а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поставки Продукции Покупателю.</w:t>
      </w:r>
    </w:p>
    <w:p w:rsidR="007F2C26" w:rsidRPr="00C4584B" w:rsidRDefault="007F2C26" w:rsidP="007F2C26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3 (три)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C4584B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7F2C26" w:rsidRPr="00757311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Гарантийный срок продлевается на время, в течение которого </w:t>
      </w:r>
      <w:r>
        <w:rPr>
          <w:rFonts w:ascii="Tahoma" w:eastAsia="Times New Roman" w:hAnsi="Tahoma" w:cs="Tahoma"/>
          <w:sz w:val="20"/>
          <w:szCs w:val="20"/>
          <w:lang w:eastAsia="ru-RU"/>
        </w:rPr>
        <w:t>Продукция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либо комплектующие е</w:t>
      </w:r>
      <w:r>
        <w:rPr>
          <w:rFonts w:ascii="Tahoma" w:eastAsia="Times New Roman" w:hAnsi="Tahoma" w:cs="Tahoma"/>
          <w:sz w:val="20"/>
          <w:szCs w:val="20"/>
          <w:lang w:eastAsia="ru-RU"/>
        </w:rPr>
        <w:t>е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изделия не использовались Покупателем из-за обнаруженных недостатков.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C4584B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7F2C26" w:rsidRPr="00C4584B" w:rsidRDefault="007F2C26" w:rsidP="007F2C26">
      <w:pPr>
        <w:numPr>
          <w:ilvl w:val="1"/>
          <w:numId w:val="20"/>
        </w:numPr>
        <w:tabs>
          <w:tab w:val="left" w:pos="139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5. Ответственность</w:t>
      </w:r>
    </w:p>
    <w:p w:rsidR="00F97B4E" w:rsidRPr="00F97B4E" w:rsidRDefault="00F97B4E" w:rsidP="00F97B4E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F97B4E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отказ от </w:t>
      </w:r>
      <w:r w:rsidRPr="00F97B4E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F97B4E">
        <w:rPr>
          <w:rFonts w:ascii="Tahoma" w:hAnsi="Tahoma" w:cs="Tahoma"/>
          <w:sz w:val="20"/>
        </w:rPr>
        <w:t xml:space="preserve"> Партии Продукции по Заявке Покупателя в рамках установленного п. 2.1. Договора срока рассмотрения Заявки в размере 0,05% (пять сотых процента) от Стоимости Партии Продукции за каждый день просрочки, начиная с первого дня просрочки до даты фактического исполнения обязательства.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 обязан, по требованию Покупателя выплатить Покупателю неустойку за нарушение сроков </w:t>
      </w:r>
      <w:r w:rsidRPr="00067C9C">
        <w:rPr>
          <w:rFonts w:ascii="Tahoma" w:eastAsia="Times New Roman" w:hAnsi="Tahoma" w:cs="Tahoma"/>
          <w:sz w:val="20"/>
          <w:szCs w:val="20"/>
          <w:lang w:eastAsia="ru-RU"/>
        </w:rPr>
        <w:t>поставки</w:t>
      </w:r>
      <w:r w:rsidRPr="00C4584B">
        <w:rPr>
          <w:rFonts w:ascii="Tahoma" w:hAnsi="Tahoma" w:cs="Tahoma"/>
          <w:sz w:val="20"/>
        </w:rPr>
        <w:t xml:space="preserve">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(в том числе недопоставку, поставку Продукции с Недостатками) в размере 0,5% (</w:t>
      </w:r>
      <w:r>
        <w:rPr>
          <w:rFonts w:ascii="Tahoma" w:hAnsi="Tahoma" w:cs="Tahoma"/>
          <w:sz w:val="20"/>
        </w:rPr>
        <w:t>пять</w:t>
      </w:r>
      <w:r w:rsidRPr="00C4584B">
        <w:rPr>
          <w:rFonts w:ascii="Tahoma" w:hAnsi="Tahoma" w:cs="Tahoma"/>
          <w:sz w:val="20"/>
        </w:rPr>
        <w:t xml:space="preserve"> десят</w:t>
      </w:r>
      <w:r>
        <w:rPr>
          <w:rFonts w:ascii="Tahoma" w:hAnsi="Tahoma" w:cs="Tahoma"/>
          <w:sz w:val="20"/>
        </w:rPr>
        <w:t>ых</w:t>
      </w:r>
      <w:r w:rsidRPr="00C4584B">
        <w:rPr>
          <w:rFonts w:ascii="Tahoma" w:hAnsi="Tahoma" w:cs="Tahoma"/>
          <w:sz w:val="20"/>
        </w:rPr>
        <w:t xml:space="preserve"> процента) от Стоимости </w:t>
      </w:r>
      <w:r w:rsidR="00D37106">
        <w:rPr>
          <w:rFonts w:ascii="Tahoma" w:hAnsi="Tahoma" w:cs="Tahoma"/>
          <w:sz w:val="20"/>
        </w:rPr>
        <w:t xml:space="preserve">Партии </w:t>
      </w:r>
      <w:r w:rsidRPr="00C4584B">
        <w:rPr>
          <w:rFonts w:ascii="Tahoma" w:hAnsi="Tahoma" w:cs="Tahoma"/>
          <w:sz w:val="20"/>
        </w:rPr>
        <w:t>Продукции за каждый день просрочки, начиная с первого дня просрочки до даты фактического исполнения обязательства</w:t>
      </w:r>
      <w:r w:rsidR="00D37106">
        <w:rPr>
          <w:rFonts w:ascii="Tahoma" w:hAnsi="Tahoma" w:cs="Tahoma"/>
          <w:sz w:val="20"/>
        </w:rPr>
        <w:t>.</w:t>
      </w:r>
    </w:p>
    <w:p w:rsidR="00D37106" w:rsidRPr="00D37106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обязан по требованию Покупателя выплатить Покупателю штраф в случае поставки Продукции с Недостатками в размере </w:t>
      </w:r>
      <w:r>
        <w:rPr>
          <w:rFonts w:ascii="Tahoma" w:eastAsia="Times New Roman" w:hAnsi="Tahoma" w:cs="Tahoma"/>
          <w:sz w:val="20"/>
          <w:szCs w:val="20"/>
          <w:lang w:eastAsia="ru-RU"/>
        </w:rPr>
        <w:t>1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>%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(один процент)</w:t>
      </w:r>
      <w:r w:rsidRPr="00FF15B5">
        <w:rPr>
          <w:rFonts w:ascii="Tahoma" w:eastAsia="Times New Roman" w:hAnsi="Tahoma" w:cs="Tahoma"/>
          <w:sz w:val="20"/>
          <w:szCs w:val="20"/>
          <w:lang w:eastAsia="ru-RU"/>
        </w:rPr>
        <w:t xml:space="preserve"> от Стоимости </w:t>
      </w:r>
      <w:r w:rsidRPr="009F7273">
        <w:rPr>
          <w:rFonts w:ascii="Tahoma" w:eastAsia="Times New Roman" w:hAnsi="Tahoma" w:cs="Tahoma"/>
          <w:sz w:val="20"/>
          <w:szCs w:val="20"/>
          <w:lang w:eastAsia="ru-RU"/>
        </w:rPr>
        <w:t>Партии Продукции</w:t>
      </w:r>
      <w:r w:rsidRPr="00EB3092">
        <w:rPr>
          <w:rFonts w:ascii="Tahoma" w:eastAsia="Times New Roman" w:hAnsi="Tahoma" w:cs="Tahoma"/>
          <w:sz w:val="20"/>
          <w:szCs w:val="20"/>
          <w:lang w:eastAsia="ru-RU"/>
        </w:rPr>
        <w:t>, в которой обнаружен недостаток</w:t>
      </w: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D37106" w:rsidRDefault="007F2C2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</w:t>
      </w:r>
      <w:r w:rsidR="00D37106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 xml:space="preserve">(одна десятая процента)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</w:t>
      </w:r>
      <w:r w:rsidR="00D37106" w:rsidRPr="00D37106">
        <w:rPr>
          <w:rFonts w:ascii="Tahoma" w:eastAsia="Times New Roman" w:hAnsi="Tahoma" w:cs="Tahoma"/>
          <w:sz w:val="20"/>
          <w:szCs w:val="20"/>
          <w:lang w:eastAsia="ru-RU"/>
        </w:rPr>
        <w:t>Стоимости Партии Продукции, в которой обнаружен недостаток, за каждый день просрочки.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75731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>При предъявлении претензий или иных требований со стороны государственных органов, пользователей интеллектуальных систем учета электроэнергии, третьих лиц, прямо или косвенно связанных с поставляем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 Продукцией</w:t>
      </w:r>
      <w:r w:rsidRPr="00757311">
        <w:rPr>
          <w:rFonts w:ascii="Tahoma" w:eastAsia="Times New Roman" w:hAnsi="Tahoma" w:cs="Tahoma"/>
          <w:sz w:val="20"/>
          <w:szCs w:val="20"/>
          <w:lang w:eastAsia="ru-RU"/>
        </w:rPr>
        <w:t xml:space="preserve"> Поставщик обязан возместить, понесенные Покупателем, убытки в полном объеме (статья 406.1 Гражданского кодекса Российской Федерации).</w:t>
      </w:r>
    </w:p>
    <w:p w:rsidR="007F2C26" w:rsidRDefault="007F2C26" w:rsidP="007F2C2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 обнаружении несоответствия поставленн</w:t>
      </w:r>
      <w:r>
        <w:rPr>
          <w:rFonts w:ascii="Tahoma" w:eastAsia="Times New Roman" w:hAnsi="Tahoma" w:cs="Tahoma"/>
          <w:sz w:val="20"/>
          <w:szCs w:val="20"/>
          <w:lang w:eastAsia="ru-RU"/>
        </w:rPr>
        <w:t>ой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Продукции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установленным требованиям законодательства Российской Федерации Поставщик обязан за свой счёт осуществить доработку/замену/поставку/монтаж нов</w:t>
      </w:r>
      <w:r>
        <w:rPr>
          <w:rFonts w:ascii="Tahoma" w:eastAsia="Times New Roman" w:hAnsi="Tahoma" w:cs="Tahoma"/>
          <w:sz w:val="20"/>
          <w:szCs w:val="20"/>
          <w:lang w:eastAsia="ru-RU"/>
        </w:rPr>
        <w:t>ых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интеллектуальны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х </w:t>
      </w:r>
      <w:r w:rsidRPr="00A2670E">
        <w:rPr>
          <w:rFonts w:ascii="Tahoma" w:eastAsia="Times New Roman" w:hAnsi="Tahoma" w:cs="Tahoma"/>
          <w:sz w:val="20"/>
          <w:szCs w:val="20"/>
          <w:lang w:eastAsia="ru-RU"/>
        </w:rPr>
        <w:t>приборов учета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электрической энергии</w:t>
      </w:r>
      <w:r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D37106" w:rsidRPr="00757311" w:rsidRDefault="00D37106" w:rsidP="00D37106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37106">
        <w:rPr>
          <w:rFonts w:ascii="Tahoma" w:eastAsia="Times New Roman" w:hAnsi="Tahoma" w:cs="Tahoma"/>
          <w:sz w:val="20"/>
          <w:szCs w:val="20"/>
          <w:lang w:eastAsia="ru-RU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7F2C26" w:rsidRPr="00C4584B" w:rsidRDefault="007F2C26" w:rsidP="007F2C26">
      <w:pPr>
        <w:widowControl w:val="0"/>
        <w:numPr>
          <w:ilvl w:val="1"/>
          <w:numId w:val="21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7F2C26" w:rsidRPr="00F97B4E" w:rsidRDefault="007F2C26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 рассчитывается по формуле простых процентов с 31 (тридцать первого) дня просрочки платежа 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</w:t>
      </w:r>
      <w:r w:rsidRPr="00F97B4E">
        <w:rPr>
          <w:rFonts w:ascii="Tahoma" w:eastAsia="Times New Roman" w:hAnsi="Tahoma" w:cs="Tahoma"/>
          <w:sz w:val="20"/>
          <w:szCs w:val="20"/>
          <w:lang w:eastAsia="ru-RU"/>
        </w:rPr>
        <w:t>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F97B4E" w:rsidRPr="00F97B4E" w:rsidRDefault="00F97B4E" w:rsidP="00F97B4E">
      <w:pPr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7B4E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 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F97B4E" w:rsidRPr="00C4584B" w:rsidRDefault="00F97B4E" w:rsidP="00F97B4E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F97B4E" w:rsidRPr="00C4584B" w:rsidRDefault="00F97B4E" w:rsidP="007F2C26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6. Изменение и расторжение Договора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142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условиях,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обязательств по оплате Продукции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7F2C26" w:rsidRPr="00C4584B" w:rsidRDefault="007F2C26" w:rsidP="007F2C26">
      <w:pPr>
        <w:pStyle w:val="a9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случае, если Поставщик отказывается от исполнения Договора при отсутствии оснований, предусмотренных настоящим пунктом, Покупатель вправе потребовать, а Поставщик обязан оплатить штраф, предусмотренный п.6.4. настоящего Договора.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C4584B">
        <w:rPr>
          <w:rFonts w:ascii="Tahoma" w:hAnsi="Tahoma" w:cs="Tahoma"/>
          <w:sz w:val="20"/>
        </w:rPr>
        <w:t xml:space="preserve">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lastRenderedPageBreak/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F97B4E" w:rsidRPr="00F97B4E" w:rsidRDefault="00F97B4E" w:rsidP="00F97B4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97B4E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Заявке на срок более 10 (десять) календарных дней, либо неоднократной (более двух раз) просрочки поставки Продукции/Партий Продукции, либо неоднократного (более двух раз) отказа от поставки Продукции/Партий Продукции;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7F2C26" w:rsidRPr="00C4584B" w:rsidRDefault="007F2C26" w:rsidP="007F2C2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7F2C26" w:rsidRPr="00C4584B" w:rsidRDefault="007F2C26" w:rsidP="007F2C26">
      <w:pPr>
        <w:pStyle w:val="a9"/>
        <w:numPr>
          <w:ilvl w:val="1"/>
          <w:numId w:val="22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7F2C26" w:rsidRPr="00C4584B" w:rsidRDefault="007F2C26" w:rsidP="007F2C26">
      <w:pPr>
        <w:pStyle w:val="a9"/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7F2C26" w:rsidRPr="00C4584B" w:rsidRDefault="007F2C26" w:rsidP="007F2C26">
      <w:pPr>
        <w:numPr>
          <w:ilvl w:val="1"/>
          <w:numId w:val="22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6"/>
        </w:rPr>
      </w:pPr>
      <w:r w:rsidRPr="00C4584B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по основаниям указанным в пункте 6.3. Общих условий или пункте 6.2 Договора, 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10% </w:t>
      </w:r>
      <w:r w:rsidR="00D37106" w:rsidRPr="002746F0">
        <w:rPr>
          <w:rFonts w:ascii="Tahoma" w:hAnsi="Tahoma" w:cs="Tahoma"/>
          <w:sz w:val="20"/>
          <w:szCs w:val="20"/>
        </w:rPr>
        <w:t xml:space="preserve">от </w:t>
      </w:r>
      <w:r w:rsidR="00D37106" w:rsidRPr="005678B9">
        <w:rPr>
          <w:rFonts w:ascii="Tahoma" w:hAnsi="Tahoma" w:cs="Tahoma"/>
          <w:sz w:val="20"/>
          <w:szCs w:val="20"/>
        </w:rPr>
        <w:t xml:space="preserve">стоимости не поставленной </w:t>
      </w:r>
      <w:r w:rsidR="00D37106">
        <w:rPr>
          <w:rFonts w:ascii="Tahoma" w:hAnsi="Tahoma" w:cs="Tahoma"/>
          <w:sz w:val="20"/>
          <w:szCs w:val="20"/>
        </w:rPr>
        <w:t>к моменту расторжения Договора П</w:t>
      </w:r>
      <w:r w:rsidR="00D37106" w:rsidRPr="005678B9">
        <w:rPr>
          <w:rFonts w:ascii="Tahoma" w:hAnsi="Tahoma" w:cs="Tahoma"/>
          <w:sz w:val="20"/>
          <w:szCs w:val="20"/>
        </w:rPr>
        <w:t>родукции</w:t>
      </w:r>
      <w:r w:rsidR="00D37106" w:rsidRPr="002746F0">
        <w:rPr>
          <w:rFonts w:ascii="Tahoma" w:hAnsi="Tahoma" w:cs="Tahoma"/>
          <w:sz w:val="20"/>
          <w:szCs w:val="20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7. Применимое право и разрешение споров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7F2C26" w:rsidRPr="00C4584B" w:rsidRDefault="007F2C26" w:rsidP="007F2C26">
      <w:pPr>
        <w:numPr>
          <w:ilvl w:val="1"/>
          <w:numId w:val="23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3B17D4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7F2C26" w:rsidRPr="00C4584B" w:rsidRDefault="007F2C26" w:rsidP="007F2C26">
      <w:pPr>
        <w:tabs>
          <w:tab w:val="left" w:pos="0"/>
          <w:tab w:val="left" w:pos="426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8. Юридически значимые сообщения</w:t>
      </w:r>
    </w:p>
    <w:p w:rsidR="007F2C26" w:rsidRPr="00C4584B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iCs/>
          <w:sz w:val="20"/>
        </w:rPr>
        <w:t>Юридически значимые сообщения</w:t>
      </w:r>
      <w:r w:rsidRPr="00C4584B">
        <w:rPr>
          <w:rFonts w:ascii="Tahoma" w:hAnsi="Tahoma" w:cs="Tahoma"/>
          <w:sz w:val="20"/>
        </w:rPr>
        <w:t xml:space="preserve"> направляются по следующим адресам:</w:t>
      </w:r>
    </w:p>
    <w:p w:rsidR="003B17D4" w:rsidRDefault="007F2C26" w:rsidP="003B17D4">
      <w:pPr>
        <w:widowControl w:val="0"/>
        <w:spacing w:after="0" w:line="240" w:lineRule="auto"/>
        <w:jc w:val="both"/>
        <w:rPr>
          <w:rFonts w:ascii="Tahoma" w:hAnsi="Tahoma" w:cs="Tahoma"/>
          <w:spacing w:val="3"/>
          <w:sz w:val="20"/>
        </w:rPr>
      </w:pPr>
      <w:r w:rsidRPr="00BC5FB3">
        <w:rPr>
          <w:rFonts w:ascii="Tahoma" w:hAnsi="Tahoma" w:cs="Tahoma"/>
          <w:sz w:val="20"/>
        </w:rPr>
        <w:t xml:space="preserve">Покупателю: </w:t>
      </w:r>
      <w:r w:rsidR="003B17D4">
        <w:rPr>
          <w:rFonts w:ascii="Tahoma" w:hAnsi="Tahoma" w:cs="Tahoma"/>
          <w:sz w:val="20"/>
        </w:rPr>
        <w:t>АО «Коми энергосбытовая компания»</w:t>
      </w:r>
      <w:r w:rsidR="003B17D4" w:rsidRPr="00BC5FB3"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3B17D4">
        <w:rPr>
          <w:rFonts w:ascii="Tahoma" w:hAnsi="Tahoma" w:cs="Tahoma"/>
          <w:spacing w:val="-3"/>
          <w:sz w:val="20"/>
        </w:rPr>
        <w:t>167000, Республика Коми, г. Сыктывкар, ул. Первомайская, д. 70</w:t>
      </w:r>
      <w:r w:rsidR="003B17D4">
        <w:rPr>
          <w:rFonts w:ascii="Tahoma" w:hAnsi="Tahoma" w:cs="Tahoma"/>
          <w:spacing w:val="3"/>
          <w:sz w:val="20"/>
        </w:rPr>
        <w:t>.</w:t>
      </w:r>
    </w:p>
    <w:p w:rsidR="007F2C26" w:rsidRPr="00C4584B" w:rsidRDefault="007F2C26" w:rsidP="003B17D4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Поставщику: </w:t>
      </w:r>
      <w:r w:rsidR="003B17D4">
        <w:rPr>
          <w:rFonts w:ascii="Tahoma" w:hAnsi="Tahoma" w:cs="Tahoma"/>
          <w:sz w:val="20"/>
        </w:rPr>
        <w:t>____</w:t>
      </w:r>
      <w:r>
        <w:rPr>
          <w:rFonts w:ascii="Tahoma" w:hAnsi="Tahoma" w:cs="Tahoma"/>
          <w:sz w:val="20"/>
        </w:rPr>
        <w:t xml:space="preserve"> адрес для направления корреспонденции: </w:t>
      </w:r>
      <w:r w:rsidR="00D37106">
        <w:rPr>
          <w:rFonts w:ascii="Tahoma" w:hAnsi="Tahoma" w:cs="Tahoma"/>
          <w:sz w:val="20"/>
        </w:rPr>
        <w:t>____________.</w:t>
      </w:r>
    </w:p>
    <w:p w:rsidR="007F2C26" w:rsidRPr="00481FA0" w:rsidRDefault="007F2C26" w:rsidP="007F2C26">
      <w:pPr>
        <w:pStyle w:val="a9"/>
        <w:numPr>
          <w:ilvl w:val="1"/>
          <w:numId w:val="19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hAnsi="Tahoma" w:cs="Tahoma"/>
          <w:sz w:val="20"/>
        </w:rPr>
      </w:pPr>
      <w:r w:rsidRPr="00481FA0">
        <w:rPr>
          <w:rFonts w:ascii="Tahoma" w:hAnsi="Tahoma" w:cs="Tahoma"/>
          <w:sz w:val="20"/>
        </w:rPr>
        <w:t>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7F2C26" w:rsidRPr="00481FA0" w:rsidRDefault="007F2C26" w:rsidP="007F2C26">
      <w:pPr>
        <w:widowControl w:val="0"/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Покупателя: </w:t>
      </w:r>
    </w:p>
    <w:p w:rsidR="007F2C26" w:rsidRPr="00481FA0" w:rsidRDefault="007F2C26" w:rsidP="007F2C26">
      <w:pPr>
        <w:pStyle w:val="a9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481FA0">
        <w:rPr>
          <w:rFonts w:ascii="Tahoma" w:hAnsi="Tahoma" w:cs="Tahoma"/>
          <w:spacing w:val="-3"/>
          <w:sz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</w:rPr>
        <w:t>-</w:t>
      </w:r>
      <w:r w:rsidRPr="00481FA0">
        <w:rPr>
          <w:rFonts w:ascii="Tahoma" w:hAnsi="Tahoma" w:cs="Tahoma"/>
          <w:spacing w:val="-3"/>
          <w:sz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</w:rPr>
        <w:t>:</w:t>
      </w:r>
    </w:p>
    <w:p w:rsidR="003B17D4" w:rsidRDefault="003B17D4" w:rsidP="003B17D4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Козьяков Дмитрий Владимирович</w:t>
      </w:r>
      <w:r w:rsidRPr="00481FA0"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 </w:t>
      </w:r>
      <w:r w:rsidRPr="00B572FF">
        <w:t>Dmitriy.Kozyakov@komiesc.ru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3B17D4" w:rsidRPr="00481FA0" w:rsidRDefault="003B17D4" w:rsidP="003B17D4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 xml:space="preserve">Терентьев Алексей Анатольевич </w:t>
      </w:r>
      <w:r w:rsidRPr="00F4162C">
        <w:rPr>
          <w:rFonts w:ascii="Tahoma" w:hAnsi="Tahoma" w:cs="Tahoma"/>
          <w:spacing w:val="-3"/>
          <w:sz w:val="20"/>
          <w:lang w:val="en-US"/>
        </w:rPr>
        <w:t>Aleksey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Terentev</w:t>
      </w:r>
      <w:r w:rsidRPr="00EF4BAF">
        <w:rPr>
          <w:rFonts w:ascii="Tahoma" w:hAnsi="Tahoma" w:cs="Tahoma"/>
          <w:spacing w:val="-3"/>
          <w:sz w:val="20"/>
        </w:rPr>
        <w:t>@</w:t>
      </w:r>
      <w:r w:rsidRPr="00F4162C">
        <w:rPr>
          <w:rFonts w:ascii="Tahoma" w:hAnsi="Tahoma" w:cs="Tahoma"/>
          <w:spacing w:val="-3"/>
          <w:sz w:val="20"/>
          <w:lang w:val="en-US"/>
        </w:rPr>
        <w:t>komiesc</w:t>
      </w:r>
      <w:r w:rsidRPr="00EF4BAF">
        <w:rPr>
          <w:rFonts w:ascii="Tahoma" w:hAnsi="Tahoma" w:cs="Tahoma"/>
          <w:spacing w:val="-3"/>
          <w:sz w:val="20"/>
        </w:rPr>
        <w:t>.</w:t>
      </w:r>
      <w:r w:rsidRPr="00F4162C">
        <w:rPr>
          <w:rFonts w:ascii="Tahoma" w:hAnsi="Tahoma" w:cs="Tahoma"/>
          <w:spacing w:val="-3"/>
          <w:sz w:val="20"/>
          <w:lang w:val="en-US"/>
        </w:rPr>
        <w:t>ru</w:t>
      </w:r>
      <w:r>
        <w:rPr>
          <w:rFonts w:ascii="Tahoma" w:eastAsia="Times New Roman" w:hAnsi="Tahoma" w:cs="Tahoma"/>
          <w:spacing w:val="-3"/>
          <w:sz w:val="20"/>
          <w:szCs w:val="20"/>
          <w:lang w:eastAsia="ru-RU"/>
        </w:rPr>
        <w:t>;</w:t>
      </w:r>
    </w:p>
    <w:p w:rsidR="007F2C26" w:rsidRPr="00481FA0" w:rsidRDefault="007F2C26" w:rsidP="007F2C26">
      <w:pPr>
        <w:shd w:val="clear" w:color="auto" w:fill="FFFFFF"/>
        <w:jc w:val="both"/>
        <w:rPr>
          <w:rFonts w:ascii="Tahoma" w:eastAsia="Times New Roman" w:hAnsi="Tahoma" w:cs="Tahoma"/>
          <w:spacing w:val="-3"/>
          <w:sz w:val="20"/>
          <w:szCs w:val="20"/>
          <w:lang w:eastAsia="ru-RU"/>
        </w:rPr>
      </w:pPr>
      <w:r w:rsidRPr="00481FA0">
        <w:rPr>
          <w:rFonts w:ascii="Tahoma" w:hAnsi="Tahoma" w:cs="Tahoma"/>
          <w:spacing w:val="-3"/>
          <w:sz w:val="20"/>
          <w:szCs w:val="20"/>
        </w:rPr>
        <w:t>Поставщика:</w:t>
      </w:r>
      <w:r w:rsidRPr="00481FA0">
        <w:rPr>
          <w:rFonts w:ascii="Tahoma" w:hAnsi="Tahoma" w:cs="Tahoma"/>
          <w:spacing w:val="-3"/>
          <w:sz w:val="20"/>
          <w:szCs w:val="20"/>
        </w:rPr>
        <w:br/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E</w:t>
      </w:r>
      <w:r w:rsidRPr="00481FA0">
        <w:rPr>
          <w:rFonts w:ascii="Tahoma" w:hAnsi="Tahoma" w:cs="Tahoma"/>
          <w:spacing w:val="-3"/>
          <w:sz w:val="20"/>
          <w:szCs w:val="20"/>
        </w:rPr>
        <w:t>-</w:t>
      </w:r>
      <w:r w:rsidRPr="00481FA0">
        <w:rPr>
          <w:rFonts w:ascii="Tahoma" w:hAnsi="Tahoma" w:cs="Tahoma"/>
          <w:spacing w:val="-3"/>
          <w:sz w:val="20"/>
          <w:szCs w:val="20"/>
          <w:lang w:val="en-US"/>
        </w:rPr>
        <w:t>mail</w:t>
      </w:r>
      <w:r w:rsidRPr="00481FA0">
        <w:rPr>
          <w:rFonts w:ascii="Tahoma" w:hAnsi="Tahoma" w:cs="Tahoma"/>
          <w:spacing w:val="-3"/>
          <w:sz w:val="20"/>
          <w:szCs w:val="20"/>
        </w:rPr>
        <w:t xml:space="preserve">: </w:t>
      </w:r>
      <w:r w:rsidR="00305484">
        <w:rPr>
          <w:rFonts w:ascii="Tahoma" w:hAnsi="Tahoma" w:cs="Tahoma"/>
          <w:spacing w:val="-3"/>
          <w:sz w:val="20"/>
          <w:szCs w:val="20"/>
        </w:rPr>
        <w:t>__________.</w:t>
      </w:r>
    </w:p>
    <w:p w:rsidR="007F2C26" w:rsidRPr="00C4584B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hAnsi="Tahoma" w:cs="Tahoma"/>
          <w:b/>
          <w:iCs/>
          <w:color w:val="FF0000"/>
          <w:sz w:val="20"/>
          <w:szCs w:val="20"/>
        </w:rPr>
      </w:pPr>
      <w:r w:rsidRPr="00C4584B">
        <w:rPr>
          <w:rFonts w:ascii="Tahoma" w:hAnsi="Tahoma" w:cs="Tahoma"/>
          <w:b/>
          <w:iCs/>
          <w:sz w:val="20"/>
          <w:szCs w:val="20"/>
        </w:rPr>
        <w:t>Статья 9. Прочие условия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hanging="862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7F2C26" w:rsidRPr="00C4584B" w:rsidRDefault="007F2C26" w:rsidP="007F2C26">
      <w:pPr>
        <w:pStyle w:val="ConsPlusNormal"/>
        <w:numPr>
          <w:ilvl w:val="2"/>
          <w:numId w:val="24"/>
        </w:numPr>
        <w:tabs>
          <w:tab w:val="left" w:pos="-142"/>
          <w:tab w:val="left" w:pos="993"/>
        </w:tabs>
        <w:ind w:hanging="1004"/>
        <w:jc w:val="both"/>
        <w:rPr>
          <w:i w:val="0"/>
        </w:rPr>
      </w:pPr>
      <w:r w:rsidRPr="00C4584B">
        <w:rPr>
          <w:i w:val="0"/>
        </w:rPr>
        <w:t>При отсутствии письменного согласия Покупателя Поставщик не вправе: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7F2C26" w:rsidRPr="00C4584B" w:rsidRDefault="007F2C26" w:rsidP="007F2C26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Стороны особо отмечают, что Покупатель на свое усмотрение принимает решение о выдаче </w:t>
      </w:r>
      <w:r w:rsidRPr="00C4584B">
        <w:rPr>
          <w:rFonts w:ascii="Tahoma" w:hAnsi="Tahoma" w:cs="Tahoma"/>
          <w:sz w:val="20"/>
        </w:rPr>
        <w:lastRenderedPageBreak/>
        <w:t>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10%</w:t>
      </w:r>
      <w:r w:rsidR="00305484">
        <w:rPr>
          <w:rFonts w:ascii="Tahoma" w:hAnsi="Tahoma" w:cs="Tahoma"/>
          <w:sz w:val="20"/>
        </w:rPr>
        <w:t xml:space="preserve"> </w:t>
      </w:r>
      <w:r w:rsidRPr="00C4584B">
        <w:rPr>
          <w:rFonts w:ascii="Tahoma" w:hAnsi="Tahoma" w:cs="Tahoma"/>
          <w:sz w:val="20"/>
        </w:rPr>
        <w:t>(десять процентов) от Цены Договора.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7F2C26" w:rsidRPr="00C4584B" w:rsidRDefault="007F2C26" w:rsidP="007F2C26">
      <w:pPr>
        <w:pStyle w:val="a9"/>
        <w:widowControl w:val="0"/>
        <w:numPr>
          <w:ilvl w:val="2"/>
          <w:numId w:val="24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tabs>
          <w:tab w:val="left" w:pos="709"/>
        </w:tabs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7F2C26" w:rsidRPr="00C4584B" w:rsidRDefault="007F2C26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7F2C26" w:rsidRPr="00C4584B" w:rsidRDefault="008A0C1A" w:rsidP="007F2C26">
      <w:pPr>
        <w:pStyle w:val="a9"/>
        <w:numPr>
          <w:ilvl w:val="1"/>
          <w:numId w:val="24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Положения Договора применяются наряду с положениями «Общих условий» (Общие условия договора поставки Продукции, </w:t>
      </w:r>
      <w:r w:rsidRPr="00C94777">
        <w:rPr>
          <w:rFonts w:ascii="Tahoma" w:hAnsi="Tahoma" w:cs="Tahoma"/>
          <w:sz w:val="20"/>
        </w:rPr>
        <w:t>утвержденные</w:t>
      </w:r>
      <w:r w:rsidRPr="00DB134C">
        <w:rPr>
          <w:rFonts w:ascii="Tahoma" w:hAnsi="Tahoma" w:cs="Tahoma"/>
          <w:sz w:val="20"/>
        </w:rPr>
        <w:t xml:space="preserve"> приказом АО «Коми энергосбытовая </w:t>
      </w:r>
      <w:r w:rsidRPr="008D2144">
        <w:rPr>
          <w:rFonts w:ascii="Tahoma" w:hAnsi="Tahoma" w:cs="Tahoma"/>
          <w:sz w:val="20"/>
        </w:rPr>
        <w:t xml:space="preserve">компания» № №41 от 25.02.2019 г. и размещёнными на сайте по ссылке </w:t>
      </w:r>
      <w:hyperlink r:id="rId7" w:history="1">
        <w:r w:rsidRPr="00397FF0">
          <w:rPr>
            <w:rStyle w:val="af7"/>
            <w:rFonts w:ascii="Tahoma" w:hAnsi="Tahoma" w:cs="Tahoma"/>
            <w:sz w:val="20"/>
          </w:rPr>
          <w:t xml:space="preserve">http://www.komiesc.ru/about/purchase/general_conditions_contracts/ </w:t>
        </w:r>
      </w:hyperlink>
      <w:r w:rsidRPr="00C4584B">
        <w:rPr>
          <w:rFonts w:ascii="Tahoma" w:hAnsi="Tahoma" w:cs="Tahoma"/>
          <w:sz w:val="20"/>
        </w:rPr>
        <w:t>,</w:t>
      </w:r>
      <w:r w:rsidR="007F2C26" w:rsidRPr="00C4584B">
        <w:rPr>
          <w:rFonts w:ascii="Tahoma" w:hAnsi="Tahoma" w:cs="Tahoma"/>
          <w:sz w:val="20"/>
        </w:rPr>
        <w:t xml:space="preserve"> и в Закупочной документации</w:t>
      </w:r>
      <w:r w:rsidR="007F2C26">
        <w:rPr>
          <w:rFonts w:ascii="Tahoma" w:hAnsi="Tahoma" w:cs="Tahoma"/>
          <w:sz w:val="20"/>
        </w:rPr>
        <w:t>)</w:t>
      </w:r>
      <w:r w:rsidR="007F2C26" w:rsidRPr="00C4584B">
        <w:rPr>
          <w:rFonts w:ascii="Tahoma" w:hAnsi="Tahoma" w:cs="Tahoma"/>
          <w:sz w:val="20"/>
        </w:rPr>
        <w:t>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Статья 10. Обменный фонд</w:t>
      </w:r>
    </w:p>
    <w:p w:rsidR="007F2C26" w:rsidRPr="009F5BEA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F65616">
        <w:rPr>
          <w:rFonts w:ascii="Tahoma" w:hAnsi="Tahoma" w:cs="Tahoma"/>
          <w:sz w:val="20"/>
        </w:rPr>
        <w:t>Стороны</w:t>
      </w:r>
      <w:r w:rsidRPr="005F638D">
        <w:rPr>
          <w:rFonts w:ascii="Tahoma" w:hAnsi="Tahoma" w:cs="Tahoma"/>
          <w:sz w:val="20"/>
        </w:rPr>
        <w:t xml:space="preserve"> </w:t>
      </w:r>
      <w:r w:rsidRPr="00F65616">
        <w:rPr>
          <w:rFonts w:ascii="Tahoma" w:hAnsi="Tahoma" w:cs="Tahoma"/>
          <w:sz w:val="20"/>
        </w:rPr>
        <w:t>настоящего</w:t>
      </w:r>
      <w:r w:rsidRPr="005F638D">
        <w:rPr>
          <w:rFonts w:ascii="Tahoma" w:hAnsi="Tahoma" w:cs="Tahoma"/>
          <w:sz w:val="20"/>
        </w:rPr>
        <w:t xml:space="preserve"> Д</w:t>
      </w:r>
      <w:r>
        <w:rPr>
          <w:rFonts w:ascii="Tahoma" w:hAnsi="Tahoma" w:cs="Tahoma"/>
          <w:sz w:val="20"/>
        </w:rPr>
        <w:t xml:space="preserve">оговора </w:t>
      </w:r>
      <w:r w:rsidRPr="005F638D">
        <w:rPr>
          <w:rFonts w:ascii="Tahoma" w:hAnsi="Tahoma" w:cs="Tahoma"/>
          <w:sz w:val="20"/>
        </w:rPr>
        <w:t xml:space="preserve">констатируют о создании обменного фонда согласно </w:t>
      </w:r>
      <w:r w:rsidRPr="009F5BEA">
        <w:rPr>
          <w:rFonts w:ascii="Tahoma" w:hAnsi="Tahoma" w:cs="Tahoma"/>
          <w:sz w:val="20"/>
        </w:rPr>
        <w:t>номенклатуре и количеств</w:t>
      </w:r>
      <w:r w:rsidR="00305484">
        <w:rPr>
          <w:rFonts w:ascii="Tahoma" w:hAnsi="Tahoma" w:cs="Tahoma"/>
          <w:sz w:val="20"/>
        </w:rPr>
        <w:t>а</w:t>
      </w:r>
      <w:r w:rsidRPr="009F5BEA">
        <w:rPr>
          <w:rFonts w:ascii="Tahoma" w:hAnsi="Tahoma" w:cs="Tahoma"/>
          <w:sz w:val="20"/>
        </w:rPr>
        <w:t xml:space="preserve">, указанных в приложении, являющегося неотъемлемой частью настоящего </w:t>
      </w:r>
      <w:r>
        <w:rPr>
          <w:rFonts w:ascii="Tahoma" w:hAnsi="Tahoma" w:cs="Tahoma"/>
          <w:sz w:val="20"/>
        </w:rPr>
        <w:t>Договора</w:t>
      </w:r>
      <w:r w:rsidRPr="009F5BEA">
        <w:rPr>
          <w:rFonts w:ascii="Tahoma" w:hAnsi="Tahoma" w:cs="Tahoma"/>
          <w:sz w:val="20"/>
        </w:rPr>
        <w:t>, который должен находится на хранении у Покупателя переданного по акту приема передачи Поставщиком.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9F5BEA">
        <w:rPr>
          <w:rFonts w:ascii="Tahoma" w:hAnsi="Tahoma" w:cs="Tahoma"/>
          <w:sz w:val="20"/>
        </w:rPr>
        <w:t>Продукция, поставленная для обменного фонда</w:t>
      </w:r>
      <w:r w:rsidRPr="005F638D">
        <w:rPr>
          <w:rFonts w:ascii="Tahoma" w:hAnsi="Tahoma" w:cs="Tahoma"/>
          <w:sz w:val="20"/>
        </w:rPr>
        <w:t xml:space="preserve">, должна быть новой (ранее не эксплуатируемой), упакованной и маркированной, и подтверждаться сертификатом и/или паспортом качества завода-изготовителя и отвечать требованиям, предъявляемым к Продукции данного типа на территории Российской Федерации.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В случае обнаружения Покупателем технически неисправной Продукции, поставленной в соответствии с Договором, Покупатель вправе произвести обмен некачественной Продукции на качественную, находящуюся в обменном фонде. Технически неисправную Продукцию Покупатель отправляет на ремонт Поставщику за счет Поставщика. После проведения ремонта Продукция возвращается Покупателю в обменный фонд. Срок действия гарантии на Продукцию или на отдельные ее части соответственно продлевается на время, в течение которого вследствие обнаруженных техн</w:t>
      </w:r>
      <w:r>
        <w:rPr>
          <w:rFonts w:ascii="Tahoma" w:hAnsi="Tahoma" w:cs="Tahoma"/>
          <w:sz w:val="20"/>
        </w:rPr>
        <w:t>ических неисправностей Продукции</w:t>
      </w:r>
      <w:r w:rsidRPr="005F638D">
        <w:rPr>
          <w:rFonts w:ascii="Tahoma" w:hAnsi="Tahoma" w:cs="Tahoma"/>
          <w:sz w:val="20"/>
        </w:rPr>
        <w:t xml:space="preserve"> в целом или отдельно ее части не могли нормально эксплуатироваться. Не подлежит замене и не является браком Продукция, которая использовалась не в соответствии с инструкцией по эксплуатации, техническим паспортом и иными сопроводительными документами, с нарушением правил пользования Продукцией или ее хранения, либо действий третьих лиц, либо непреодолимой силы.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>Покупатель обязуется составить Акт об обмене Продукции с указанием количества обмениваемой Продукции, а также мотивированных причин обмена.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lastRenderedPageBreak/>
        <w:t xml:space="preserve">О произведенном обмене Покупатель обязуется уведомить Поставщика в течение </w:t>
      </w:r>
      <w:r>
        <w:rPr>
          <w:rFonts w:ascii="Tahoma" w:hAnsi="Tahoma" w:cs="Tahoma"/>
          <w:sz w:val="20"/>
        </w:rPr>
        <w:t>5</w:t>
      </w:r>
      <w:r w:rsidRPr="005F638D">
        <w:rPr>
          <w:rFonts w:ascii="Tahoma" w:hAnsi="Tahoma" w:cs="Tahoma"/>
          <w:sz w:val="20"/>
        </w:rPr>
        <w:t xml:space="preserve">-х рабочих дней со дня составления Акта об обмене Продукции. Указанную информацию Покупатель доводит до сведения поставщика путем направления Акта об обмене Продукции заказным почтовым отправлением с уведомлением о вручении в адрес, указанный в настоящем </w:t>
      </w:r>
      <w:r>
        <w:rPr>
          <w:rFonts w:ascii="Tahoma" w:hAnsi="Tahoma" w:cs="Tahoma"/>
          <w:sz w:val="20"/>
        </w:rPr>
        <w:t>Договоре</w:t>
      </w:r>
      <w:r w:rsidRPr="005F638D">
        <w:rPr>
          <w:rFonts w:ascii="Tahoma" w:hAnsi="Tahoma" w:cs="Tahoma"/>
          <w:sz w:val="20"/>
        </w:rPr>
        <w:t xml:space="preserve">, либо на электронную почту Поставщика, либо путем его вручения Поставщику нарочно, либо иным способом, позволяющим удостовериться в получении указанной информации. </w:t>
      </w:r>
    </w:p>
    <w:p w:rsidR="007F2C26" w:rsidRPr="005F638D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sz w:val="20"/>
        </w:rPr>
      </w:pPr>
      <w:r w:rsidRPr="005F638D">
        <w:rPr>
          <w:rFonts w:ascii="Tahoma" w:hAnsi="Tahoma" w:cs="Tahoma"/>
          <w:sz w:val="20"/>
        </w:rPr>
        <w:t xml:space="preserve">Срок использования Продукции из обменного </w:t>
      </w:r>
      <w:r w:rsidRPr="009F5BEA">
        <w:rPr>
          <w:rFonts w:ascii="Tahoma" w:hAnsi="Tahoma" w:cs="Tahoma"/>
          <w:sz w:val="20"/>
        </w:rPr>
        <w:t>фонда составляет 36 (тридцать шесть) месяцев</w:t>
      </w:r>
      <w:r w:rsidRPr="005F638D">
        <w:rPr>
          <w:rFonts w:ascii="Tahoma" w:hAnsi="Tahoma" w:cs="Tahoma"/>
          <w:sz w:val="20"/>
        </w:rPr>
        <w:t xml:space="preserve"> с даты передачи Покупателю Продукции на обменный фонд по акту о принятии продукции на обменный фонд.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5F638D">
        <w:rPr>
          <w:rFonts w:ascii="Tahoma" w:hAnsi="Tahoma" w:cs="Tahoma"/>
          <w:sz w:val="20"/>
        </w:rPr>
        <w:t>За 10 (десять) дней до истечен</w:t>
      </w:r>
      <w:r>
        <w:rPr>
          <w:rFonts w:ascii="Tahoma" w:hAnsi="Tahoma" w:cs="Tahoma"/>
          <w:sz w:val="20"/>
        </w:rPr>
        <w:t>ия срока использования Продукции, составляющей</w:t>
      </w:r>
      <w:r w:rsidRPr="005F638D">
        <w:rPr>
          <w:rFonts w:ascii="Tahoma" w:hAnsi="Tahoma" w:cs="Tahoma"/>
          <w:sz w:val="20"/>
        </w:rPr>
        <w:t xml:space="preserve"> обменный фонд, Покупатель должен уведомить Поставщика о необходимости принять и вывезти Продукцию или аналоги Продукции. Приемка и вывоз продукции осуществляется на основании и в порядке, предусмотренном Актом приемки-передачи Продукции Поставщику.</w:t>
      </w:r>
    </w:p>
    <w:p w:rsidR="007F2C26" w:rsidRPr="00F145EC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</w:t>
      </w:r>
      <w:r w:rsidRPr="00F145EC">
        <w:rPr>
          <w:rFonts w:ascii="Tahoma" w:hAnsi="Tahoma" w:cs="Tahoma"/>
          <w:sz w:val="20"/>
        </w:rPr>
        <w:t>начала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возникновения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обязательств Поставщика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обменного фонда: 30 (тридцать) дней после даты первой поставки Продукции.</w:t>
      </w:r>
    </w:p>
    <w:p w:rsidR="007F2C26" w:rsidRDefault="007F2C26" w:rsidP="007F2C2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hAnsi="Tahoma" w:cs="Tahoma"/>
          <w:b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</w:t>
      </w:r>
      <w:r w:rsidRPr="007E6AC5">
        <w:rPr>
          <w:rFonts w:ascii="Tahoma" w:hAnsi="Tahoma" w:cs="Tahoma"/>
          <w:sz w:val="20"/>
        </w:rPr>
        <w:t>пользования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обменным фондом: 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_____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.202</w:t>
      </w:r>
      <w:r w:rsidR="00305484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Default="007F2C26" w:rsidP="007F2C26">
      <w:pPr>
        <w:tabs>
          <w:tab w:val="left" w:pos="0"/>
          <w:tab w:val="left" w:pos="284"/>
        </w:tabs>
        <w:autoSpaceDE w:val="0"/>
        <w:autoSpaceDN w:val="0"/>
        <w:adjustRightInd w:val="0"/>
        <w:spacing w:before="240" w:after="120" w:line="240" w:lineRule="auto"/>
        <w:jc w:val="center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Статья 11. </w:t>
      </w:r>
      <w:r w:rsidRPr="00BB2D7B">
        <w:rPr>
          <w:rFonts w:ascii="Tahoma" w:eastAsia="Times New Roman" w:hAnsi="Tahoma" w:cs="Tahoma"/>
          <w:b/>
          <w:sz w:val="20"/>
          <w:szCs w:val="24"/>
          <w:lang w:eastAsia="ru-RU"/>
        </w:rPr>
        <w:t>Электронный документооборот</w:t>
      </w:r>
    </w:p>
    <w:p w:rsidR="007F2C26" w:rsidRPr="00504AEF" w:rsidRDefault="007F2C26" w:rsidP="007F2C26">
      <w:pPr>
        <w:pStyle w:val="a9"/>
        <w:numPr>
          <w:ilvl w:val="0"/>
          <w:numId w:val="38"/>
        </w:num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ahoma" w:eastAsia="Tahoma" w:hAnsi="Tahoma" w:cs="Tahoma"/>
          <w:vanish/>
          <w:color w:val="000000"/>
          <w:sz w:val="20"/>
          <w:szCs w:val="24"/>
          <w:lang w:bidi="ru-RU"/>
        </w:rPr>
      </w:pPr>
    </w:p>
    <w:p w:rsidR="000E22F6" w:rsidRPr="000E22F6" w:rsidRDefault="007F2C2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</w:t>
      </w:r>
      <w:r w:rsidR="000E22F6"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pdf (Portable Document Format), doc (MS Word), xls (MS Excel),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В счет-фактуре и корректировочном счет-фактуре в секции ИнфПолФХЖ1.ТекстИнф - строку с тегом ТекстИнф и значениями атрибутов Идентиф="Договор" и Значен=&lt;Номер договора&gt;;  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 Акте приема-сдачи работ (услуг) и Торг12 в формате УПД в секции ИнфПолФХЖ1 - строку с тегом ТекстИнф и значениями атрибутов Идентиф="Договор" и Значен=&lt;Номер договора&gt; или в секции СвПродПер.СвПер – строку с тэгом  ОснПер и значениями атрибутов НаимОсн="Договор" и НомОсн=&lt;Номер договора&gt;; в секции ГрузОт – значениями атрибута УчастникТип если грузоотправитель не совпадает с продавцом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ТекстИнф и значениями атрибутов Идентиф=" ПредДок" и Значен=&lt;Номер ПУД&gt; 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ТекстИнф и значениями атрибутов Идентиф=" ПредДокДата" и Значен=&lt;Дата ПУД&gt;</w:t>
      </w:r>
    </w:p>
    <w:p w:rsidR="000E22F6" w:rsidRP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6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lastRenderedPageBreak/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Покупатель, за исключением случаев предусмотренных п.11.6.-11.7.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п.11.1.-11.3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0E22F6" w:rsidRPr="000E22F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7F2C26" w:rsidRDefault="000E22F6" w:rsidP="000E22F6">
      <w:pPr>
        <w:pStyle w:val="a9"/>
        <w:numPr>
          <w:ilvl w:val="1"/>
          <w:numId w:val="38"/>
        </w:numPr>
        <w:overflowPunct w:val="0"/>
        <w:autoSpaceDE w:val="0"/>
        <w:autoSpaceDN w:val="0"/>
        <w:adjustRightInd w:val="0"/>
        <w:spacing w:line="240" w:lineRule="auto"/>
        <w:ind w:left="0" w:firstLine="6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0E22F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К документам, указанным в п.11.1.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0E22F6" w:rsidRDefault="000E22F6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8A0C1A" w:rsidRDefault="008A0C1A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8A0C1A" w:rsidRPr="000E22F6" w:rsidRDefault="008A0C1A" w:rsidP="000E22F6">
      <w:pPr>
        <w:pStyle w:val="a9"/>
        <w:overflowPunct w:val="0"/>
        <w:autoSpaceDE w:val="0"/>
        <w:autoSpaceDN w:val="0"/>
        <w:adjustRightInd w:val="0"/>
        <w:spacing w:line="240" w:lineRule="auto"/>
        <w:ind w:left="420" w:firstLine="0"/>
        <w:textAlignment w:val="baseline"/>
        <w:rPr>
          <w:rFonts w:ascii="Tahoma" w:eastAsia="Tahoma" w:hAnsi="Tahoma" w:cs="Tahoma"/>
          <w:color w:val="000000"/>
          <w:sz w:val="20"/>
          <w:szCs w:val="24"/>
          <w:lang w:bidi="ru-RU"/>
        </w:rPr>
      </w:pPr>
    </w:p>
    <w:p w:rsidR="007F2C26" w:rsidRPr="00C4584B" w:rsidRDefault="007F2C26" w:rsidP="007F2C26">
      <w:pPr>
        <w:widowControl w:val="0"/>
        <w:spacing w:after="12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Приложения</w:t>
      </w:r>
    </w:p>
    <w:p w:rsidR="007F2C26" w:rsidRPr="00C4584B" w:rsidRDefault="007F2C26" w:rsidP="007F2C2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3" w:name="_Ref266782219"/>
      <w:bookmarkStart w:id="4" w:name="_Ref283287496"/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  <w:bookmarkStart w:id="5" w:name="_Ref277774936"/>
      <w:bookmarkStart w:id="6" w:name="_Ref283135600"/>
      <w:bookmarkEnd w:id="3"/>
      <w:bookmarkEnd w:id="4"/>
    </w:p>
    <w:p w:rsidR="007F2C26" w:rsidRPr="00C4584B" w:rsidRDefault="000E22F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7" w:name="_Ref266781400"/>
      <w:r>
        <w:rPr>
          <w:rFonts w:ascii="Tahoma" w:eastAsia="Times New Roman" w:hAnsi="Tahoma" w:cs="Tahoma"/>
          <w:sz w:val="20"/>
          <w:szCs w:val="20"/>
          <w:lang w:eastAsia="ru-RU"/>
        </w:rPr>
        <w:t>Прайс-лист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7"/>
    <w:p w:rsidR="00170E67" w:rsidRDefault="00170E67" w:rsidP="007F2C26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hAnsi="Tahoma" w:cs="Tahoma"/>
          <w:sz w:val="20"/>
          <w:szCs w:val="20"/>
        </w:rPr>
        <w:t xml:space="preserve"> </w:t>
      </w:r>
      <w:r w:rsidRPr="00CD5CD6">
        <w:rPr>
          <w:rFonts w:ascii="Tahoma" w:hAnsi="Tahoma" w:cs="Tahoma"/>
          <w:sz w:val="20"/>
          <w:szCs w:val="20"/>
        </w:rPr>
        <w:t xml:space="preserve">Адрес поставки, </w:t>
      </w:r>
      <w:r w:rsidRPr="00CD5CD6">
        <w:rPr>
          <w:rFonts w:ascii="Tahoma" w:hAnsi="Tahoma" w:cs="Tahoma"/>
          <w:sz w:val="20"/>
        </w:rPr>
        <w:t>р</w:t>
      </w:r>
      <w:r w:rsidRPr="00CD5CD6">
        <w:rPr>
          <w:rFonts w:ascii="Tahoma" w:eastAsia="Times New Roman" w:hAnsi="Tahoma" w:cs="Tahoma"/>
          <w:sz w:val="20"/>
          <w:szCs w:val="20"/>
          <w:lang w:eastAsia="ru-RU"/>
        </w:rPr>
        <w:t>еквизиты Грузополучателя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p w:rsidR="00170E67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Форма Заявки</w:t>
      </w:r>
      <w:r w:rsidR="00170E67" w:rsidRPr="00E545A9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поставку </w:t>
      </w:r>
      <w:r w:rsidR="00170E67">
        <w:rPr>
          <w:rFonts w:ascii="Tahoma" w:eastAsia="Times New Roman" w:hAnsi="Tahoma" w:cs="Tahoma"/>
          <w:sz w:val="20"/>
          <w:szCs w:val="20"/>
          <w:lang w:eastAsia="ru-RU"/>
        </w:rPr>
        <w:t>Продукции;</w:t>
      </w:r>
    </w:p>
    <w:p w:rsidR="007F2C26" w:rsidRPr="00170E67" w:rsidRDefault="007F2C26" w:rsidP="00247D5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170E67">
        <w:rPr>
          <w:rFonts w:ascii="Tahoma" w:eastAsia="Times New Roman" w:hAnsi="Tahoma" w:cs="Tahoma"/>
          <w:sz w:val="20"/>
          <w:szCs w:val="20"/>
          <w:lang w:eastAsia="ru-RU"/>
        </w:rPr>
        <w:t>Техническое задание.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 w:rsidRPr="00C4584B">
        <w:rPr>
          <w:rFonts w:ascii="Tahoma" w:eastAsia="Times New Roman" w:hAnsi="Tahoma" w:cs="Tahoma"/>
          <w:b/>
          <w:iCs/>
          <w:sz w:val="20"/>
          <w:szCs w:val="20"/>
        </w:rPr>
        <w:t xml:space="preserve"> </w:t>
      </w:r>
      <w:r w:rsidRPr="00C4584B">
        <w:rPr>
          <w:rFonts w:ascii="Tahoma" w:eastAsia="Times New Roman" w:hAnsi="Tahoma" w:cs="Tahoma"/>
          <w:iCs/>
          <w:sz w:val="20"/>
          <w:szCs w:val="20"/>
        </w:rPr>
        <w:t xml:space="preserve">Форма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предоставления информации о поставляемой продукции</w:t>
      </w:r>
    </w:p>
    <w:p w:rsidR="007F2C26" w:rsidRPr="00F6561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о принятии Продукции в обменный фонд</w:t>
      </w:r>
    </w:p>
    <w:p w:rsidR="007F2C26" w:rsidRPr="000E22F6" w:rsidRDefault="007F2C26" w:rsidP="007F2C26">
      <w:pPr>
        <w:widowControl w:val="0"/>
        <w:numPr>
          <w:ilvl w:val="0"/>
          <w:numId w:val="4"/>
        </w:numPr>
        <w:tabs>
          <w:tab w:val="clear" w:pos="1070"/>
          <w:tab w:val="num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b/>
          <w:iCs/>
          <w:sz w:val="20"/>
          <w:szCs w:val="20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Акт передачи продукции на гарантийное обслуживание</w:t>
      </w:r>
    </w:p>
    <w:p w:rsid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Форма </w:t>
      </w:r>
      <w:r>
        <w:rPr>
          <w:rFonts w:ascii="Tahoma" w:eastAsia="Times New Roman" w:hAnsi="Tahoma" w:cs="Tahoma"/>
          <w:sz w:val="20"/>
          <w:szCs w:val="20"/>
          <w:lang w:eastAsia="ru-RU"/>
        </w:rPr>
        <w:t>акта рекламации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0E22F6" w:rsidRPr="00170E67" w:rsidRDefault="00170E67" w:rsidP="00170E67">
      <w:pPr>
        <w:widowControl w:val="0"/>
        <w:numPr>
          <w:ilvl w:val="0"/>
          <w:numId w:val="4"/>
        </w:numPr>
        <w:tabs>
          <w:tab w:val="clear" w:pos="107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(бенефициарах);</w:t>
      </w:r>
    </w:p>
    <w:bookmarkEnd w:id="5"/>
    <w:bookmarkEnd w:id="6"/>
    <w:p w:rsidR="007F2C26" w:rsidRPr="00C4584B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br w:type="page"/>
      </w:r>
    </w:p>
    <w:p w:rsidR="007F2C26" w:rsidRPr="00C4584B" w:rsidRDefault="007F2C26" w:rsidP="007F2C26">
      <w:pPr>
        <w:widowControl w:val="0"/>
        <w:spacing w:line="240" w:lineRule="auto"/>
        <w:jc w:val="center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Статья 12</w:t>
      </w:r>
      <w:r w:rsidRPr="00C4584B">
        <w:rPr>
          <w:rFonts w:ascii="Tahoma" w:hAnsi="Tahoma" w:cs="Tahoma"/>
          <w:b/>
          <w:sz w:val="20"/>
        </w:rPr>
        <w:t>. 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7F2C26" w:rsidRPr="00C4584B" w:rsidTr="00070C49">
        <w:tc>
          <w:tcPr>
            <w:tcW w:w="4448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120" w:after="12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c>
          <w:tcPr>
            <w:tcW w:w="4448" w:type="dxa"/>
          </w:tcPr>
          <w:p w:rsidR="007F2C26" w:rsidRPr="00C4584B" w:rsidRDefault="000E22F6" w:rsidP="000E22F6">
            <w:pPr>
              <w:widowControl w:val="0"/>
              <w:shd w:val="clear" w:color="auto" w:fill="FFFFFF"/>
              <w:tabs>
                <w:tab w:val="left" w:pos="4232"/>
              </w:tabs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</w:t>
            </w:r>
            <w:r w:rsidR="007F2C2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____</w:t>
            </w:r>
            <w:r w:rsidR="007F2C26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</w:p>
        </w:tc>
        <w:tc>
          <w:tcPr>
            <w:tcW w:w="5299" w:type="dxa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АО «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Коми энергосбытовая компания</w:t>
            </w:r>
            <w:r w:rsidRPr="00C4584B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eastAsia="ru-RU"/>
              </w:rPr>
              <w:t>»</w:t>
            </w: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u w:val="single"/>
                <w:lang w:val="en-US" w:eastAsia="ru-RU"/>
              </w:rPr>
              <w:t>_</w:t>
            </w:r>
          </w:p>
          <w:p w:rsidR="007F2C26" w:rsidRPr="00C4584B" w:rsidRDefault="007F2C26" w:rsidP="00070C49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8A0C1A" w:rsidRPr="00C4584B" w:rsidTr="00070C49">
        <w:tc>
          <w:tcPr>
            <w:tcW w:w="4448" w:type="dxa"/>
          </w:tcPr>
          <w:p w:rsidR="008A0C1A" w:rsidRPr="00D6200E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</w:t>
            </w:r>
          </w:p>
        </w:tc>
        <w:tc>
          <w:tcPr>
            <w:tcW w:w="5299" w:type="dxa"/>
          </w:tcPr>
          <w:p w:rsidR="008A0C1A" w:rsidRPr="00AB130C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   </w:t>
            </w:r>
          </w:p>
          <w:p w:rsidR="008A0C1A" w:rsidRPr="00C4584B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г. Сыктывкар, ул. Первомайская, 70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A0C1A" w:rsidRPr="00C4584B" w:rsidTr="00070C49">
        <w:tc>
          <w:tcPr>
            <w:tcW w:w="4448" w:type="dxa"/>
          </w:tcPr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</w:t>
            </w:r>
            <w:r w:rsidRPr="00C4584B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___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</w:p>
        </w:tc>
        <w:tc>
          <w:tcPr>
            <w:tcW w:w="5299" w:type="dxa"/>
          </w:tcPr>
          <w:p w:rsidR="008A0C1A" w:rsidRPr="00DB1A5A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1101301856</w:t>
            </w:r>
            <w:r w:rsidRPr="00DB1A5A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1061101039779</w:t>
            </w:r>
          </w:p>
        </w:tc>
      </w:tr>
      <w:tr w:rsidR="008A0C1A" w:rsidRPr="00C4584B" w:rsidTr="00070C49">
        <w:tc>
          <w:tcPr>
            <w:tcW w:w="4448" w:type="dxa"/>
          </w:tcPr>
          <w:p w:rsidR="008A0C1A" w:rsidRPr="00E20117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8A0C1A" w:rsidRPr="00E20117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 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в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E20117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</w:t>
            </w:r>
            <w:r w:rsidRPr="00E2011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E20117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A0C1A" w:rsidRPr="00E20117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A0C1A" w:rsidRPr="00E20117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8A0C1A" w:rsidRPr="00E20117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A0C1A" w:rsidRPr="00AB130C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0702810828000114785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в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Коми Отделение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№ 8617 ПАО Сбербанк</w:t>
            </w:r>
          </w:p>
          <w:p w:rsidR="008A0C1A" w:rsidRPr="00AB130C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8A0C1A" w:rsidRPr="00DB1A5A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К/с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30101810400000000640</w:t>
            </w: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, БИК </w:t>
            </w: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048702640</w:t>
            </w:r>
          </w:p>
          <w:p w:rsidR="008A0C1A" w:rsidRPr="00DB1A5A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Грузополучатель: </w:t>
            </w:r>
          </w:p>
          <w:p w:rsidR="008A0C1A" w:rsidRPr="00AB130C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г. Сыктывкар, </w:t>
            </w:r>
          </w:p>
          <w:p w:rsidR="008A0C1A" w:rsidRPr="00AB130C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ул. Первомайская, д 70 </w:t>
            </w:r>
          </w:p>
          <w:p w:rsidR="008A0C1A" w:rsidRDefault="008A0C1A" w:rsidP="008A0C1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AB130C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 (для счетов-фактур)</w:t>
            </w:r>
          </w:p>
          <w:p w:rsidR="008A0C1A" w:rsidRPr="00E20117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</w:p>
          <w:p w:rsidR="008A0C1A" w:rsidRPr="00E20117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  <w:tr w:rsidR="008A0C1A" w:rsidRPr="00C4584B" w:rsidTr="00070C49">
        <w:tc>
          <w:tcPr>
            <w:tcW w:w="4448" w:type="dxa"/>
          </w:tcPr>
          <w:p w:rsidR="008A0C1A" w:rsidRPr="008D0666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____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/ </w:t>
            </w:r>
          </w:p>
          <w:p w:rsidR="008A0C1A" w:rsidRPr="008D0666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.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«____»  ____________________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8D0666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____________________________/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Е.Н. Борисова 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«_____»  _________________ 20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23</w:t>
            </w: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160" w:line="259" w:lineRule="auto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br w:type="page"/>
      </w: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sz w:val="20"/>
        </w:rPr>
        <w:sectPr w:rsidR="007F2C26" w:rsidRPr="00C4584B" w:rsidSect="00070C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№1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 w:rsidR="000E22F6"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0E22F6" w:rsidRDefault="000E22F6" w:rsidP="000E22F6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1136FC">
        <w:rPr>
          <w:rFonts w:ascii="Tahoma" w:eastAsia="Times New Roman" w:hAnsi="Tahoma" w:cs="Tahoma"/>
          <w:b/>
          <w:sz w:val="20"/>
          <w:szCs w:val="20"/>
          <w:lang w:eastAsia="ru-RU"/>
        </w:rPr>
        <w:t>Прайс-лист</w:t>
      </w:r>
    </w:p>
    <w:tbl>
      <w:tblPr>
        <w:tblW w:w="14857" w:type="dxa"/>
        <w:tblLook w:val="04A0" w:firstRow="1" w:lastRow="0" w:firstColumn="1" w:lastColumn="0" w:noHBand="0" w:noVBand="1"/>
      </w:tblPr>
      <w:tblGrid>
        <w:gridCol w:w="580"/>
        <w:gridCol w:w="1005"/>
        <w:gridCol w:w="1160"/>
        <w:gridCol w:w="5614"/>
        <w:gridCol w:w="1640"/>
        <w:gridCol w:w="818"/>
        <w:gridCol w:w="1160"/>
        <w:gridCol w:w="960"/>
        <w:gridCol w:w="960"/>
        <w:gridCol w:w="960"/>
      </w:tblGrid>
      <w:tr w:rsidR="000E22F6" w:rsidRPr="00555AF3" w:rsidTr="00247D57">
        <w:trPr>
          <w:trHeight w:val="288"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п/п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Артикул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b/>
                <w:bCs/>
                <w:color w:val="000000"/>
                <w:lang w:eastAsia="ru-RU"/>
              </w:rPr>
              <w:t>ОКПД 2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Наименование продукции (тип, марка, модель, размер, краткая характеристика, технический регламент, сертификат и т.д.)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Страна происхождения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  <w:t>Ед. изм.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без учета НДС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НДС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Цена за единицу изм., руб. в т. ч. НДС</w:t>
            </w:r>
          </w:p>
        </w:tc>
      </w:tr>
      <w:tr w:rsidR="000E22F6" w:rsidRPr="00555AF3" w:rsidTr="00247D57">
        <w:trPr>
          <w:trHeight w:val="624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Ставка, %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55AF3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Сумма, руб.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450"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ru-RU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0E22F6" w:rsidRPr="00555AF3" w:rsidTr="00247D57">
        <w:trPr>
          <w:trHeight w:val="741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5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22F6" w:rsidRDefault="000E22F6" w:rsidP="00247D57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22F6" w:rsidRDefault="000E22F6" w:rsidP="00247D5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шт.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22F6" w:rsidRPr="00555AF3" w:rsidRDefault="000E22F6" w:rsidP="00247D57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555AF3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:rsidR="007F2C26" w:rsidRPr="00C4584B" w:rsidRDefault="007F2C26" w:rsidP="007F2C26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F2C26" w:rsidRPr="00C4584B" w:rsidRDefault="007F2C26" w:rsidP="007F2C26"/>
    <w:tbl>
      <w:tblPr>
        <w:tblW w:w="148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14"/>
        <w:gridCol w:w="7414"/>
      </w:tblGrid>
      <w:tr w:rsidR="007F2C26" w:rsidRPr="00C4584B" w:rsidTr="00713BB2">
        <w:trPr>
          <w:trHeight w:val="156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F2C26" w:rsidRPr="00C4584B" w:rsidRDefault="007F2C26" w:rsidP="00713FED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713BB2">
        <w:trPr>
          <w:trHeight w:val="378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C4584B" w:rsidTr="00713BB2">
        <w:trPr>
          <w:cantSplit/>
          <w:trHeight w:val="737"/>
        </w:trPr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BB2" w:rsidRDefault="00713BB2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13FED" w:rsidRPr="00C4584B" w:rsidRDefault="00713FED" w:rsidP="00713FED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</w:t>
      </w:r>
      <w:r>
        <w:rPr>
          <w:rFonts w:ascii="Tahoma" w:hAnsi="Tahoma" w:cs="Tahoma"/>
          <w:b/>
          <w:sz w:val="20"/>
        </w:rPr>
        <w:t>2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к Договору </w:t>
      </w:r>
      <w:r w:rsidRPr="000E22F6">
        <w:rPr>
          <w:rFonts w:ascii="Tahoma" w:hAnsi="Tahoma" w:cs="Tahoma"/>
          <w:sz w:val="20"/>
        </w:rPr>
        <w:t xml:space="preserve">поставки продукции </w:t>
      </w:r>
      <w:r w:rsidRPr="00C4584B">
        <w:rPr>
          <w:rFonts w:ascii="Tahoma" w:hAnsi="Tahoma" w:cs="Tahoma"/>
          <w:sz w:val="20"/>
        </w:rPr>
        <w:t>№ ______________________________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>от «__» _________ 20</w:t>
      </w:r>
      <w:r>
        <w:rPr>
          <w:rFonts w:ascii="Tahoma" w:hAnsi="Tahoma" w:cs="Tahoma"/>
          <w:sz w:val="20"/>
        </w:rPr>
        <w:t>23</w:t>
      </w:r>
      <w:r w:rsidRPr="00C4584B">
        <w:rPr>
          <w:rFonts w:ascii="Tahoma" w:hAnsi="Tahoma" w:cs="Tahoma"/>
          <w:sz w:val="20"/>
        </w:rPr>
        <w:t xml:space="preserve"> г.</w:t>
      </w:r>
    </w:p>
    <w:p w:rsidR="00713FED" w:rsidRPr="00C4584B" w:rsidRDefault="00713FED" w:rsidP="00713FED">
      <w:pPr>
        <w:spacing w:after="0"/>
        <w:jc w:val="right"/>
        <w:rPr>
          <w:rFonts w:ascii="Tahoma" w:hAnsi="Tahoma" w:cs="Tahoma"/>
          <w:sz w:val="20"/>
        </w:rPr>
      </w:pP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hAnsi="Tahoma" w:cs="Tahoma"/>
          <w:b/>
          <w:sz w:val="20"/>
        </w:rPr>
      </w:pPr>
      <w:r w:rsidRPr="005D72B1">
        <w:rPr>
          <w:rFonts w:ascii="Tahoma" w:hAnsi="Tahoma" w:cs="Tahoma"/>
          <w:b/>
          <w:sz w:val="20"/>
        </w:rPr>
        <w:t xml:space="preserve">Адрес поставки, </w:t>
      </w:r>
      <w:r>
        <w:rPr>
          <w:rFonts w:ascii="Tahoma" w:hAnsi="Tahoma" w:cs="Tahoma"/>
          <w:b/>
          <w:sz w:val="20"/>
        </w:rPr>
        <w:t>р</w:t>
      </w:r>
      <w:r w:rsidRPr="005D72B1">
        <w:rPr>
          <w:rFonts w:ascii="Tahoma" w:hAnsi="Tahoma" w:cs="Tahoma"/>
          <w:b/>
          <w:sz w:val="20"/>
        </w:rPr>
        <w:t>еквизиты Грузополучателя</w:t>
      </w:r>
    </w:p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tbl>
      <w:tblPr>
        <w:tblW w:w="14776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572"/>
        <w:gridCol w:w="4565"/>
        <w:gridCol w:w="9639"/>
      </w:tblGrid>
      <w:tr w:rsidR="00713FED" w:rsidRPr="0027661F" w:rsidTr="00713FED">
        <w:trPr>
          <w:trHeight w:val="250"/>
        </w:trPr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27661F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Адрес </w:t>
            </w:r>
            <w:r w:rsidRPr="00F97B4E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поставки</w:t>
            </w:r>
            <w:r w:rsidR="00F97B4E" w:rsidRPr="00F97B4E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 xml:space="preserve"> (Объект Покупателя)</w:t>
            </w:r>
          </w:p>
        </w:tc>
        <w:tc>
          <w:tcPr>
            <w:tcW w:w="96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3FED" w:rsidRPr="0027661F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Реквизиты Грузополучателя для оформления счетов-фактур,</w:t>
            </w:r>
            <w:r w:rsidRPr="00713FED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br/>
              <w:t>товарных накладных(форма ТОРГ-12)/УПД</w:t>
            </w:r>
          </w:p>
        </w:tc>
      </w:tr>
      <w:tr w:rsidR="00713FED" w:rsidRPr="005545B7" w:rsidTr="00713FED">
        <w:trPr>
          <w:trHeight w:val="450"/>
        </w:trPr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ED" w:rsidRPr="005545B7" w:rsidRDefault="00713FED" w:rsidP="00713FED">
            <w:pPr>
              <w:spacing w:after="0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96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ED" w:rsidRPr="005545B7" w:rsidRDefault="00713FED" w:rsidP="00713FED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  <w:tr w:rsidR="008A0C1A" w:rsidRPr="0083085A" w:rsidTr="00713FED">
        <w:trPr>
          <w:trHeight w:val="1643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C1A" w:rsidRPr="005545B7" w:rsidRDefault="008A0C1A" w:rsidP="008A0C1A">
            <w:pPr>
              <w:spacing w:after="0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5545B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4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C1A" w:rsidRPr="00CF3812" w:rsidRDefault="008A0C1A" w:rsidP="008A0C1A">
            <w:pPr>
              <w:spacing w:after="0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АО «Коми энергосбытовая компания», </w:t>
            </w: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br/>
            </w:r>
            <w:r w:rsidRPr="00CF3812">
              <w:rPr>
                <w:rFonts w:ascii="Tahoma" w:hAnsi="Tahoma" w:cs="Tahoma"/>
                <w:spacing w:val="-3"/>
                <w:sz w:val="20"/>
                <w:szCs w:val="20"/>
              </w:rPr>
              <w:t>167000, Республика Коми, г. Сыктывкар, ул. Первомайская, д. 70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F3812" w:rsidRDefault="008A0C1A" w:rsidP="008A0C1A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АО «Коми энергосбытовая компания»</w:t>
            </w:r>
            <w:r w:rsidRPr="00CF381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,</w:t>
            </w:r>
          </w:p>
          <w:p w:rsidR="008A0C1A" w:rsidRPr="00CF3812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, КПП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785150001</w:t>
            </w:r>
          </w:p>
          <w:p w:rsidR="008A0C1A" w:rsidRPr="00CF3812" w:rsidRDefault="008A0C1A" w:rsidP="008A0C1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  <w:p w:rsidR="008A0C1A" w:rsidRPr="00CF3812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167000 г. Сыктывкар, ул. Первомайская, 70</w:t>
            </w:r>
            <w:r w:rsidRPr="00CF3812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 xml:space="preserve"> </w:t>
            </w:r>
          </w:p>
          <w:p w:rsidR="008A0C1A" w:rsidRPr="00CF3812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Р/с № 0702810828000114785 в Коми Отделение </w:t>
            </w: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br/>
              <w:t>№ 8617 ПАО Сбербанк</w:t>
            </w:r>
          </w:p>
          <w:p w:rsidR="008A0C1A" w:rsidRPr="00CF3812" w:rsidRDefault="008A0C1A" w:rsidP="008A0C1A">
            <w:pPr>
              <w:tabs>
                <w:tab w:val="left" w:pos="708"/>
                <w:tab w:val="center" w:pos="4153"/>
                <w:tab w:val="center" w:pos="4677"/>
                <w:tab w:val="right" w:pos="8306"/>
                <w:tab w:val="right" w:pos="9355"/>
              </w:tabs>
              <w:spacing w:after="0" w:line="240" w:lineRule="auto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Местонахождение: г. Сыктывкар</w:t>
            </w:r>
          </w:p>
          <w:p w:rsidR="008A0C1A" w:rsidRPr="00CF3812" w:rsidRDefault="008A0C1A" w:rsidP="008A0C1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F3812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 30101810400000000640, БИК 048702640</w:t>
            </w:r>
          </w:p>
          <w:p w:rsidR="008A0C1A" w:rsidRPr="00CF3812" w:rsidRDefault="008A0C1A" w:rsidP="008A0C1A">
            <w:pPr>
              <w:tabs>
                <w:tab w:val="left" w:pos="1240"/>
              </w:tabs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3FED" w:rsidRDefault="00713FED" w:rsidP="00713FE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13FED" w:rsidRPr="00C4584B" w:rsidRDefault="00713FED" w:rsidP="00713FED">
      <w:pPr>
        <w:spacing w:before="240" w:after="240"/>
        <w:jc w:val="center"/>
        <w:rPr>
          <w:rFonts w:ascii="Tahoma" w:hAnsi="Tahoma" w:cs="Tahoma"/>
          <w:b/>
          <w:sz w:val="20"/>
        </w:rPr>
      </w:pPr>
    </w:p>
    <w:p w:rsidR="00713FED" w:rsidRPr="00C4584B" w:rsidRDefault="00713FED" w:rsidP="00713FED"/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13FED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713FED" w:rsidRPr="00C4584B" w:rsidRDefault="00713FED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13FED" w:rsidRPr="00C4584B" w:rsidRDefault="00713FED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  <w:sectPr w:rsidR="007F2C26" w:rsidRPr="00C4584B" w:rsidSect="00070C4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15326" w:type="dxa"/>
        <w:tblInd w:w="93" w:type="dxa"/>
        <w:tblLook w:val="04A0" w:firstRow="1" w:lastRow="0" w:firstColumn="1" w:lastColumn="0" w:noHBand="0" w:noVBand="1"/>
      </w:tblPr>
      <w:tblGrid>
        <w:gridCol w:w="15339"/>
      </w:tblGrid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</w:tcPr>
          <w:p w:rsidR="007F2C26" w:rsidRPr="00C4584B" w:rsidRDefault="00713FED" w:rsidP="00070C49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lastRenderedPageBreak/>
              <w:t>Приложение №3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 xml:space="preserve">к Договору </w:t>
            </w:r>
            <w:r w:rsidRPr="00713FED">
              <w:rPr>
                <w:rFonts w:ascii="Tahoma" w:hAnsi="Tahoma" w:cs="Tahoma"/>
                <w:sz w:val="20"/>
              </w:rPr>
              <w:t xml:space="preserve">поставки продукции </w:t>
            </w:r>
            <w:r w:rsidRPr="00C4584B">
              <w:rPr>
                <w:rFonts w:ascii="Tahoma" w:hAnsi="Tahoma" w:cs="Tahoma"/>
                <w:sz w:val="20"/>
              </w:rPr>
              <w:t>№ ______________________________</w:t>
            </w:r>
          </w:p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</w:rPr>
            </w:pPr>
            <w:r w:rsidRPr="00C4584B">
              <w:rPr>
                <w:rFonts w:ascii="Tahoma" w:hAnsi="Tahoma" w:cs="Tahoma"/>
                <w:sz w:val="20"/>
              </w:rPr>
              <w:t>от «__» _________ 20</w:t>
            </w:r>
            <w:r>
              <w:rPr>
                <w:rFonts w:ascii="Tahoma" w:hAnsi="Tahoma" w:cs="Tahoma"/>
                <w:sz w:val="20"/>
              </w:rPr>
              <w:t>2</w:t>
            </w:r>
            <w:r w:rsidR="005B618A">
              <w:rPr>
                <w:rFonts w:ascii="Tahoma" w:hAnsi="Tahoma" w:cs="Tahoma"/>
                <w:sz w:val="20"/>
              </w:rPr>
              <w:t>3</w:t>
            </w:r>
            <w:r w:rsidRPr="00C4584B">
              <w:rPr>
                <w:rFonts w:ascii="Tahoma" w:hAnsi="Tahoma" w:cs="Tahoma"/>
                <w:sz w:val="20"/>
              </w:rPr>
              <w:t xml:space="preserve"> г.</w:t>
            </w:r>
          </w:p>
          <w:p w:rsidR="007F2C26" w:rsidRPr="00C4584B" w:rsidRDefault="007F2C26" w:rsidP="00070C49">
            <w:pPr>
              <w:spacing w:after="0" w:line="240" w:lineRule="auto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  <w:p w:rsidR="007F2C26" w:rsidRPr="00C4584B" w:rsidRDefault="007F2C26" w:rsidP="00070C49">
            <w:pPr>
              <w:pBdr>
                <w:top w:val="single" w:sz="4" w:space="1" w:color="auto"/>
              </w:pBdr>
              <w:shd w:val="clear" w:color="auto" w:fill="E0E0E0"/>
              <w:spacing w:after="0" w:line="240" w:lineRule="auto"/>
              <w:ind w:right="21"/>
              <w:jc w:val="center"/>
              <w:rPr>
                <w:rFonts w:ascii="Tahoma" w:hAnsi="Tahoma" w:cs="Tahoma"/>
                <w:b/>
                <w:spacing w:val="36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pacing w:val="36"/>
                <w:sz w:val="20"/>
                <w:szCs w:val="20"/>
              </w:rPr>
              <w:t>начало формы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ЗАЯВКА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F2C26" w:rsidRPr="00C4584B" w:rsidTr="00070C49">
        <w:trPr>
          <w:trHeight w:val="255"/>
        </w:trPr>
        <w:tc>
          <w:tcPr>
            <w:tcW w:w="15326" w:type="dxa"/>
            <w:noWrap/>
            <w:vAlign w:val="bottom"/>
            <w:hideMark/>
          </w:tcPr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на поставку пр</w:t>
            </w:r>
            <w:r w:rsidR="00F97B4E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одукции </w:t>
            </w:r>
          </w:p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5020" w:type="dxa"/>
              <w:tblInd w:w="93" w:type="dxa"/>
              <w:tblLook w:val="04A0" w:firstRow="1" w:lastRow="0" w:firstColumn="1" w:lastColumn="0" w:noHBand="0" w:noVBand="1"/>
            </w:tblPr>
            <w:tblGrid>
              <w:gridCol w:w="1167"/>
              <w:gridCol w:w="889"/>
              <w:gridCol w:w="2148"/>
              <w:gridCol w:w="672"/>
              <w:gridCol w:w="1088"/>
              <w:gridCol w:w="1176"/>
              <w:gridCol w:w="1331"/>
              <w:gridCol w:w="1910"/>
              <w:gridCol w:w="1307"/>
              <w:gridCol w:w="1587"/>
              <w:gridCol w:w="1745"/>
            </w:tblGrid>
            <w:tr w:rsidR="005B618A" w:rsidRPr="001E4BCE" w:rsidTr="005B618A">
              <w:trPr>
                <w:cantSplit/>
                <w:trHeight w:val="1691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№ п/п из Прайс-листа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Артикул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Наименование,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описание продукции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Ед. изм.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Цена,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Количество к поставке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без НДС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 НДС,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 xml:space="preserve">Сумма, </w:t>
                  </w:r>
                  <w:r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br/>
                  </w: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руб. с НДС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Срок поставки (дата поставки)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Грузополучатель</w:t>
                  </w:r>
                </w:p>
                <w:p w:rsidR="005B618A" w:rsidRPr="005B618A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</w:pPr>
                  <w:r w:rsidRPr="005B618A">
                    <w:rPr>
                      <w:rFonts w:ascii="Tahoma" w:eastAsia="Times New Roman" w:hAnsi="Tahoma" w:cs="Tahoma"/>
                      <w:bCs/>
                      <w:sz w:val="18"/>
                      <w:szCs w:val="16"/>
                      <w:lang w:eastAsia="ru-RU"/>
                    </w:rPr>
                    <w:t>(наименование, адрес поставки)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8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2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1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11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19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70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10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  <w:tc>
                <w:tcPr>
                  <w:tcW w:w="165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10</w:t>
                  </w:r>
                </w:p>
              </w:tc>
              <w:tc>
                <w:tcPr>
                  <w:tcW w:w="17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-108"/>
                    <w:jc w:val="center"/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ahoma" w:eastAsia="Times New Roman" w:hAnsi="Tahoma" w:cs="Tahoma"/>
                      <w:bCs/>
                      <w:sz w:val="20"/>
                      <w:szCs w:val="20"/>
                      <w:lang w:eastAsia="ru-RU"/>
                    </w:rPr>
                    <w:t>11</w:t>
                  </w: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631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5B618A" w:rsidRPr="00E545A9" w:rsidTr="005B618A">
              <w:trPr>
                <w:trHeight w:val="300"/>
              </w:trPr>
              <w:tc>
                <w:tcPr>
                  <w:tcW w:w="116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2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9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  <w:r w:rsidRPr="00E545A9"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16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5B618A" w:rsidRPr="00E545A9" w:rsidRDefault="005B618A" w:rsidP="005B618A">
                  <w:pPr>
                    <w:spacing w:after="0" w:line="240" w:lineRule="auto"/>
                    <w:ind w:right="1028"/>
                    <w:rPr>
                      <w:rFonts w:ascii="Tahoma" w:eastAsia="Times New Roman" w:hAnsi="Tahoma" w:cs="Tahoma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7F2C26" w:rsidRPr="00C4584B" w:rsidRDefault="007F2C26" w:rsidP="00070C4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F2C26" w:rsidRPr="00C4584B" w:rsidRDefault="007F2C26" w:rsidP="007F2C26">
      <w:pPr>
        <w:snapToGrid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от имени Покупателя (должность, ФИО)                    </w:t>
      </w:r>
    </w:p>
    <w:p w:rsidR="007F2C26" w:rsidRPr="00C4584B" w:rsidRDefault="007F2C26" w:rsidP="007F2C26">
      <w:pPr>
        <w:spacing w:after="0" w:line="240" w:lineRule="auto"/>
        <w:ind w:firstLine="567"/>
        <w:jc w:val="both"/>
        <w:rPr>
          <w:rFonts w:ascii="Tahoma" w:eastAsia="Arial Unicode MS" w:hAnsi="Tahoma" w:cs="Tahoma"/>
          <w:bCs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     </w:t>
      </w:r>
      <w:r w:rsidRPr="00C4584B">
        <w:rPr>
          <w:rFonts w:ascii="Tahoma" w:eastAsia="Arial Unicode MS" w:hAnsi="Tahoma" w:cs="Tahoma"/>
          <w:bCs/>
          <w:sz w:val="20"/>
          <w:szCs w:val="20"/>
          <w:lang w:eastAsia="ru-RU"/>
        </w:rPr>
        <w:t xml:space="preserve"> _______________/________ /</w:t>
      </w:r>
    </w:p>
    <w:p w:rsidR="007F2C26" w:rsidRPr="00C4584B" w:rsidRDefault="007F2C26" w:rsidP="007F2C26">
      <w:pPr>
        <w:tabs>
          <w:tab w:val="left" w:pos="3364"/>
        </w:tabs>
        <w:spacing w:after="0" w:line="240" w:lineRule="auto"/>
        <w:ind w:firstLine="567"/>
        <w:jc w:val="both"/>
        <w:rPr>
          <w:rFonts w:ascii="Tahoma" w:eastAsia="Arial Unicode MS" w:hAnsi="Tahoma" w:cs="Tahoma"/>
          <w:bCs/>
          <w:iCs/>
          <w:sz w:val="20"/>
          <w:szCs w:val="20"/>
          <w:lang w:eastAsia="ru-RU"/>
        </w:rPr>
      </w:pPr>
      <w:r w:rsidRPr="00C4584B">
        <w:rPr>
          <w:rFonts w:ascii="Tahoma" w:eastAsia="Arial Unicode MS" w:hAnsi="Tahoma" w:cs="Tahoma"/>
          <w:bCs/>
          <w:iCs/>
          <w:sz w:val="20"/>
          <w:szCs w:val="20"/>
          <w:lang w:eastAsia="ru-RU"/>
        </w:rPr>
        <w:t>«__» ________ 202__ года</w:t>
      </w:r>
    </w:p>
    <w:p w:rsidR="007F2C26" w:rsidRPr="00C4584B" w:rsidRDefault="007F2C26" w:rsidP="007F2C26">
      <w:pPr>
        <w:pBdr>
          <w:bottom w:val="single" w:sz="4" w:space="1" w:color="auto"/>
        </w:pBdr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tabs>
          <w:tab w:val="left" w:pos="2160"/>
        </w:tabs>
        <w:ind w:right="113" w:firstLine="567"/>
        <w:jc w:val="center"/>
        <w:rPr>
          <w:rFonts w:ascii="Tahoma" w:eastAsia="Arial Unicode MS" w:hAnsi="Tahoma" w:cs="Tahoma"/>
          <w:b/>
          <w:bCs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5B618A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5B618A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C4584B" w:rsidTr="005B618A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7F2C26" w:rsidRPr="00C4584B" w:rsidRDefault="007F2C26" w:rsidP="007F2C26">
      <w:pPr>
        <w:spacing w:after="160" w:line="259" w:lineRule="auto"/>
        <w:sectPr w:rsidR="007F2C26" w:rsidRPr="00C4584B" w:rsidSect="00070C49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  <w:r w:rsidRPr="00C4584B">
        <w:rPr>
          <w:rFonts w:ascii="Tahoma" w:eastAsia="Times New Roman" w:hAnsi="Tahoma" w:cs="Tahoma"/>
          <w:b/>
          <w:sz w:val="18"/>
          <w:szCs w:val="18"/>
          <w:lang w:eastAsia="ru-RU"/>
        </w:rPr>
        <w:br w:type="page"/>
      </w:r>
    </w:p>
    <w:tbl>
      <w:tblPr>
        <w:tblpPr w:leftFromText="180" w:rightFromText="180" w:horzAnchor="margin" w:tblpXSpec="right" w:tblpY="951"/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</w:pPr>
            <w:bookmarkStart w:id="8" w:name="_Toc121031749"/>
            <w:bookmarkStart w:id="9" w:name="_Toc215638673"/>
            <w:bookmarkStart w:id="10" w:name="_Toc237319667"/>
            <w:bookmarkStart w:id="11" w:name="_Hlk41057029"/>
            <w:r w:rsidRPr="00C4584B">
              <w:rPr>
                <w:rFonts w:ascii="Tahoma" w:eastAsia="Times New Roman" w:hAnsi="Tahoma" w:cs="Tahoma"/>
                <w:b/>
                <w:color w:val="000000" w:themeColor="text1"/>
                <w:spacing w:val="5"/>
                <w:kern w:val="28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7F2C26" w:rsidRPr="00C4584B" w:rsidRDefault="007F2C26" w:rsidP="00070C49">
            <w:pPr>
              <w:spacing w:before="120" w:after="12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УТВЕРЖДЕНО: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____________________ </w:t>
            </w:r>
            <w:r w:rsidR="005B618A">
              <w:rPr>
                <w:rFonts w:ascii="Tahoma" w:hAnsi="Tahoma" w:cs="Tahoma"/>
                <w:sz w:val="20"/>
                <w:szCs w:val="20"/>
              </w:rPr>
              <w:t>_______</w:t>
            </w:r>
          </w:p>
        </w:tc>
      </w:tr>
      <w:tr w:rsidR="007F2C26" w:rsidRPr="00C4584B" w:rsidTr="00070C49">
        <w:tc>
          <w:tcPr>
            <w:tcW w:w="6062" w:type="dxa"/>
          </w:tcPr>
          <w:p w:rsidR="007F2C26" w:rsidRPr="00C4584B" w:rsidRDefault="007F2C26" w:rsidP="00070C49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7F2C26" w:rsidRPr="00C4584B" w:rsidRDefault="007F2C26" w:rsidP="005B618A">
            <w:pPr>
              <w:spacing w:after="0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«___» ________ 202</w:t>
            </w:r>
            <w:r w:rsidR="005B618A"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</w:tc>
      </w:tr>
    </w:tbl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Приложение №4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5B618A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keepLines/>
        <w:suppressAutoHyphens/>
        <w:spacing w:before="600" w:after="0"/>
        <w:contextualSpacing/>
        <w:jc w:val="center"/>
        <w:rPr>
          <w:rFonts w:ascii="Tahoma" w:eastAsia="Times New Roman" w:hAnsi="Tahoma" w:cs="Tahoma"/>
          <w:b/>
          <w:caps/>
          <w:sz w:val="20"/>
          <w:szCs w:val="20"/>
          <w:lang w:eastAsia="ru-RU"/>
        </w:rPr>
      </w:pPr>
      <w:bookmarkStart w:id="12" w:name="_Toc237319668"/>
      <w:bookmarkStart w:id="13" w:name="_Toc215638674"/>
      <w:bookmarkStart w:id="14" w:name="_Toc142272552"/>
      <w:bookmarkEnd w:id="8"/>
      <w:bookmarkEnd w:id="9"/>
      <w:bookmarkEnd w:id="10"/>
    </w:p>
    <w:p w:rsidR="007F2C26" w:rsidRPr="00C4584B" w:rsidRDefault="007F2C26" w:rsidP="007F2C26">
      <w:pPr>
        <w:keepLines/>
        <w:suppressAutoHyphens/>
        <w:spacing w:after="0"/>
        <w:jc w:val="center"/>
        <w:rPr>
          <w:rFonts w:ascii="Tahoma" w:eastAsia="Times New Roman" w:hAnsi="Tahoma" w:cs="Tahoma"/>
          <w:bCs/>
          <w:caps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spacing w:before="120" w:after="120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Техническое задание </w:t>
      </w:r>
    </w:p>
    <w:p w:rsidR="007F2C26" w:rsidRPr="00C4584B" w:rsidRDefault="007F2C26" w:rsidP="00BE16BD">
      <w:pPr>
        <w:keepLines/>
        <w:spacing w:before="40" w:after="40" w:line="288" w:lineRule="auto"/>
        <w:jc w:val="center"/>
        <w:rPr>
          <w:rFonts w:ascii="Tahoma" w:eastAsia="Times New Roman" w:hAnsi="Tahoma" w:cs="Tahoma"/>
          <w:sz w:val="20"/>
          <w:szCs w:val="20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поставку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6337DB">
        <w:rPr>
          <w:rFonts w:ascii="Tahoma" w:eastAsia="Times New Roman" w:hAnsi="Tahoma" w:cs="Tahoma"/>
          <w:b/>
          <w:sz w:val="20"/>
          <w:szCs w:val="20"/>
          <w:lang w:eastAsia="ru-RU"/>
        </w:rPr>
        <w:t>трех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фазных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малогабаритных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интеллектуальных 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br/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приборов учета электрической энергии</w:t>
      </w:r>
      <w:r w:rsidR="0052513E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на 202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3-2024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г</w:t>
      </w:r>
      <w:r w:rsidR="00BE16BD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Default="007F2C26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13BB2" w:rsidRDefault="00713BB2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13BB2" w:rsidRDefault="00713BB2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13BB2" w:rsidRDefault="00713BB2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13BB2" w:rsidRPr="00C4584B" w:rsidRDefault="00713BB2" w:rsidP="007F2C26">
      <w:pPr>
        <w:keepLines/>
        <w:spacing w:before="40" w:after="40" w:line="288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:rsidR="007F2C26" w:rsidRPr="00C4584B" w:rsidRDefault="008A0C1A" w:rsidP="007F2C26">
      <w:pPr>
        <w:spacing w:before="120" w:after="120" w:line="240" w:lineRule="auto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Сыктывкар</w:t>
      </w:r>
      <w:r w:rsidR="007F2C26"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202</w:t>
      </w:r>
      <w:r w:rsidR="00BE16BD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bookmarkEnd w:id="11"/>
    <w:bookmarkEnd w:id="12"/>
    <w:bookmarkEnd w:id="13"/>
    <w:bookmarkEnd w:id="14"/>
    <w:p w:rsidR="007F2C26" w:rsidRPr="00C4584B" w:rsidRDefault="007F2C26" w:rsidP="007F2C26">
      <w:pPr>
        <w:rPr>
          <w:rFonts w:ascii="Tahoma" w:hAnsi="Tahoma" w:cs="Tahoma"/>
          <w:b/>
        </w:rPr>
      </w:pPr>
    </w:p>
    <w:p w:rsidR="007F2C26" w:rsidRPr="00C4584B" w:rsidRDefault="007F2C26" w:rsidP="007F2C26">
      <w:pPr>
        <w:rPr>
          <w:rFonts w:ascii="Tahoma" w:hAnsi="Tahoma" w:cs="Tahoma"/>
          <w:b/>
        </w:rPr>
      </w:pPr>
      <w:r w:rsidRPr="00C4584B">
        <w:rPr>
          <w:rFonts w:ascii="Tahoma" w:hAnsi="Tahoma" w:cs="Tahoma"/>
          <w:b/>
        </w:rPr>
        <w:br w:type="page"/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lastRenderedPageBreak/>
        <w:t>ТЕХНИЧЕСКОЕ ЗАДАНИЕ</w:t>
      </w:r>
    </w:p>
    <w:p w:rsidR="007F2C26" w:rsidRPr="00C4584B" w:rsidRDefault="007F2C26" w:rsidP="007F2C26">
      <w:pPr>
        <w:jc w:val="center"/>
        <w:rPr>
          <w:rFonts w:ascii="Tahoma" w:hAnsi="Tahoma" w:cs="Tahoma"/>
          <w:b/>
          <w:bCs/>
          <w:sz w:val="20"/>
          <w:szCs w:val="20"/>
          <w:lang w:bidi="ru-RU"/>
        </w:rPr>
      </w:pPr>
      <w:r w:rsidRPr="00C4584B">
        <w:rPr>
          <w:rFonts w:ascii="Tahoma" w:hAnsi="Tahoma" w:cs="Tahoma"/>
          <w:b/>
          <w:bCs/>
          <w:sz w:val="20"/>
          <w:szCs w:val="20"/>
          <w:lang w:bidi="ru-RU"/>
        </w:rPr>
        <w:t>НА ПОСТАВКУ ИНТЕЛЛЕКТУАЛЬНЫХ ПРИБОРОВ УЧЕТА ЭЛЕКТРИЧЕСКОЙ ЭНЕРГИИ</w:t>
      </w:r>
    </w:p>
    <w:p w:rsidR="007F2C26" w:rsidRPr="00C4584B" w:rsidRDefault="007F2C26" w:rsidP="007F2C26">
      <w:pPr>
        <w:pStyle w:val="a9"/>
        <w:numPr>
          <w:ilvl w:val="0"/>
          <w:numId w:val="35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bookmarkStart w:id="15" w:name="bookmark2"/>
      <w:r w:rsidRPr="00C4584B">
        <w:rPr>
          <w:rFonts w:ascii="Tahoma" w:hAnsi="Tahoma" w:cs="Tahoma"/>
          <w:b/>
          <w:bCs/>
          <w:sz w:val="20"/>
          <w:lang w:bidi="ru-RU"/>
        </w:rPr>
        <w:t xml:space="preserve">Полное наименование </w:t>
      </w:r>
      <w:bookmarkEnd w:id="15"/>
      <w:r w:rsidRPr="00C4584B">
        <w:rPr>
          <w:rFonts w:ascii="Tahoma" w:hAnsi="Tahoma" w:cs="Tahoma"/>
          <w:b/>
          <w:bCs/>
          <w:sz w:val="20"/>
          <w:lang w:bidi="ru-RU"/>
        </w:rPr>
        <w:t>поставки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  <w:lang w:bidi="ru-RU"/>
        </w:rPr>
      </w:pPr>
      <w:r w:rsidRPr="00C4584B">
        <w:rPr>
          <w:rFonts w:ascii="Tahoma" w:hAnsi="Tahoma" w:cs="Tahoma"/>
          <w:sz w:val="20"/>
          <w:szCs w:val="20"/>
          <w:lang w:bidi="ru-RU"/>
        </w:rPr>
        <w:t xml:space="preserve">Осуществление поставки </w:t>
      </w:r>
      <w:r w:rsidR="00713BB2">
        <w:rPr>
          <w:rFonts w:ascii="Tahoma" w:hAnsi="Tahoma" w:cs="Tahoma"/>
          <w:sz w:val="20"/>
          <w:szCs w:val="20"/>
          <w:lang w:bidi="ru-RU"/>
        </w:rPr>
        <w:t xml:space="preserve">трехфазных малогабаритных </w:t>
      </w:r>
      <w:r w:rsidRPr="00C4584B">
        <w:rPr>
          <w:rFonts w:ascii="Tahoma" w:hAnsi="Tahoma" w:cs="Tahoma"/>
          <w:sz w:val="20"/>
          <w:szCs w:val="20"/>
          <w:lang w:bidi="ru-RU"/>
        </w:rPr>
        <w:t xml:space="preserve">интеллектуальных приборов учета электроэнергии (ПУ ЭЭ) для нужд Акционерного общества </w:t>
      </w:r>
      <w:r w:rsidR="00713BB2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713BB2" w:rsidRPr="00C4584B">
        <w:rPr>
          <w:rFonts w:ascii="Tahoma" w:hAnsi="Tahoma" w:cs="Tahoma"/>
          <w:sz w:val="20"/>
          <w:szCs w:val="20"/>
          <w:lang w:bidi="ru-RU"/>
        </w:rPr>
        <w:t xml:space="preserve"> (АО </w:t>
      </w:r>
      <w:r w:rsidR="00713BB2" w:rsidRPr="005E531C">
        <w:rPr>
          <w:rFonts w:ascii="Tahoma" w:eastAsia="Times New Roman" w:hAnsi="Tahoma" w:cs="Tahoma"/>
          <w:sz w:val="20"/>
          <w:szCs w:val="20"/>
        </w:rPr>
        <w:t>«Коми энергосбытовая компания»</w:t>
      </w:r>
      <w:r w:rsidR="00713BB2" w:rsidRPr="00C4584B">
        <w:rPr>
          <w:rFonts w:ascii="Tahoma" w:hAnsi="Tahoma" w:cs="Tahoma"/>
          <w:sz w:val="20"/>
          <w:szCs w:val="20"/>
          <w:lang w:bidi="ru-RU"/>
        </w:rPr>
        <w:t xml:space="preserve">), </w:t>
      </w:r>
      <w:r w:rsidRPr="00C4584B">
        <w:rPr>
          <w:rFonts w:ascii="Tahoma" w:hAnsi="Tahoma" w:cs="Tahoma"/>
          <w:sz w:val="20"/>
          <w:szCs w:val="20"/>
          <w:lang w:bidi="ru-RU"/>
        </w:rPr>
        <w:t>именуемого в дальнейшем «Покупатель».</w:t>
      </w:r>
    </w:p>
    <w:p w:rsidR="007F2C26" w:rsidRDefault="007F2C26" w:rsidP="007F2C2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Сроки выполнения поставки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Начало поставки: </w:t>
      </w:r>
      <w:r w:rsidR="00F97B4E">
        <w:rPr>
          <w:rFonts w:ascii="Tahoma" w:hAnsi="Tahoma" w:cs="Tahoma"/>
          <w:sz w:val="20"/>
        </w:rPr>
        <w:t>с даты подписания Д</w:t>
      </w:r>
      <w:r w:rsidR="00713BB2">
        <w:rPr>
          <w:rFonts w:ascii="Tahoma" w:hAnsi="Tahoma" w:cs="Tahoma"/>
          <w:sz w:val="20"/>
        </w:rPr>
        <w:t>оговора</w:t>
      </w:r>
      <w:r w:rsidRPr="00147FBB">
        <w:rPr>
          <w:rFonts w:ascii="Tahoma" w:hAnsi="Tahoma" w:cs="Tahoma"/>
          <w:sz w:val="20"/>
        </w:rPr>
        <w:t xml:space="preserve">; </w:t>
      </w:r>
    </w:p>
    <w:p w:rsidR="00147FBB" w:rsidRPr="00147FBB" w:rsidRDefault="00147FBB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Окончание поставки: 31.12.2024</w:t>
      </w:r>
      <w:r w:rsidRPr="00147FBB">
        <w:rPr>
          <w:rFonts w:ascii="Tahoma" w:hAnsi="Tahoma" w:cs="Tahoma"/>
          <w:sz w:val="20"/>
        </w:rPr>
        <w:t xml:space="preserve"> г.</w:t>
      </w:r>
    </w:p>
    <w:p w:rsidR="007C4A9F" w:rsidRDefault="007F2C2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napToGrid w:val="0"/>
          <w:kern w:val="24"/>
          <w:sz w:val="20"/>
        </w:rPr>
      </w:pPr>
      <w:r w:rsidRPr="00780E58">
        <w:rPr>
          <w:rFonts w:ascii="Tahoma" w:hAnsi="Tahoma" w:cs="Tahoma"/>
          <w:sz w:val="20"/>
        </w:rPr>
        <w:t xml:space="preserve">Поставка Продукции осуществляется партиями на основании Заявок </w:t>
      </w:r>
      <w:r w:rsidRPr="00F97B4E">
        <w:rPr>
          <w:rFonts w:ascii="Tahoma" w:hAnsi="Tahoma" w:cs="Tahoma"/>
          <w:sz w:val="20"/>
        </w:rPr>
        <w:t xml:space="preserve">Покупателя в </w:t>
      </w:r>
      <w:r w:rsidR="00F97B4E" w:rsidRPr="00F97B4E">
        <w:rPr>
          <w:rFonts w:ascii="Tahoma" w:hAnsi="Tahoma" w:cs="Tahoma"/>
          <w:sz w:val="20"/>
        </w:rPr>
        <w:t>течение 30 (тридцати)</w:t>
      </w:r>
      <w:r w:rsidR="00F97B4E" w:rsidRPr="00780E58">
        <w:rPr>
          <w:rFonts w:ascii="Tahoma" w:hAnsi="Tahoma" w:cs="Tahoma"/>
          <w:sz w:val="20"/>
        </w:rPr>
        <w:t xml:space="preserve"> </w:t>
      </w:r>
      <w:r w:rsidRPr="00780E58">
        <w:rPr>
          <w:rFonts w:ascii="Tahoma" w:hAnsi="Tahoma" w:cs="Tahoma"/>
          <w:sz w:val="20"/>
        </w:rPr>
        <w:t>календарн</w:t>
      </w:r>
      <w:r>
        <w:rPr>
          <w:rFonts w:ascii="Tahoma" w:hAnsi="Tahoma" w:cs="Tahoma"/>
          <w:sz w:val="20"/>
        </w:rPr>
        <w:t>ых</w:t>
      </w:r>
      <w:r w:rsidRPr="00780E58">
        <w:rPr>
          <w:rFonts w:ascii="Tahoma" w:hAnsi="Tahoma" w:cs="Tahoma"/>
          <w:sz w:val="20"/>
        </w:rPr>
        <w:t xml:space="preserve"> дн</w:t>
      </w:r>
      <w:r>
        <w:rPr>
          <w:rFonts w:ascii="Tahoma" w:hAnsi="Tahoma" w:cs="Tahoma"/>
          <w:sz w:val="20"/>
        </w:rPr>
        <w:t>ей</w:t>
      </w:r>
      <w:r w:rsidRPr="00780E58">
        <w:rPr>
          <w:rFonts w:ascii="Tahoma" w:hAnsi="Tahoma" w:cs="Tahoma"/>
          <w:sz w:val="20"/>
        </w:rPr>
        <w:t xml:space="preserve"> с даты получения</w:t>
      </w:r>
      <w:r w:rsidR="007C4A9F">
        <w:rPr>
          <w:rFonts w:ascii="Tahoma" w:hAnsi="Tahoma" w:cs="Tahoma"/>
          <w:sz w:val="20"/>
        </w:rPr>
        <w:t xml:space="preserve"> Поставщиком</w:t>
      </w:r>
      <w:r w:rsidRPr="00780E58">
        <w:rPr>
          <w:rFonts w:ascii="Tahoma" w:hAnsi="Tahoma" w:cs="Tahoma"/>
          <w:sz w:val="20"/>
        </w:rPr>
        <w:t xml:space="preserve"> со</w:t>
      </w:r>
      <w:r w:rsidR="007C4A9F">
        <w:rPr>
          <w:rFonts w:ascii="Tahoma" w:hAnsi="Tahoma" w:cs="Tahoma"/>
          <w:sz w:val="20"/>
        </w:rPr>
        <w:t>ответствующей Заявки Покупателя,</w:t>
      </w:r>
      <w:r w:rsidR="007C4A9F" w:rsidRPr="00E545A9">
        <w:rPr>
          <w:rFonts w:ascii="Tahoma" w:hAnsi="Tahoma" w:cs="Tahoma"/>
          <w:sz w:val="20"/>
        </w:rPr>
        <w:t xml:space="preserve"> если иной срок не указан в Заявке Покупателя или не согласован Сторонами</w:t>
      </w:r>
      <w:r w:rsidR="007C4A9F" w:rsidRPr="00DB1A5A">
        <w:rPr>
          <w:rFonts w:ascii="Tahoma" w:hAnsi="Tahoma" w:cs="Tahoma"/>
          <w:snapToGrid w:val="0"/>
          <w:kern w:val="24"/>
          <w:sz w:val="20"/>
        </w:rPr>
        <w:t>.</w:t>
      </w:r>
    </w:p>
    <w:p w:rsidR="006A1FC6" w:rsidRPr="00C4584B" w:rsidRDefault="006A1FC6" w:rsidP="00147FBB">
      <w:pPr>
        <w:pStyle w:val="a9"/>
        <w:tabs>
          <w:tab w:val="left" w:pos="-284"/>
          <w:tab w:val="left" w:pos="-158"/>
        </w:tabs>
        <w:spacing w:line="240" w:lineRule="auto"/>
        <w:ind w:left="0" w:firstLine="0"/>
        <w:rPr>
          <w:rFonts w:ascii="Tahoma" w:hAnsi="Tahoma" w:cs="Tahoma"/>
          <w:sz w:val="20"/>
        </w:rPr>
      </w:pPr>
    </w:p>
    <w:p w:rsidR="007F2C26" w:rsidRPr="00C4584B" w:rsidRDefault="007F2C26" w:rsidP="006A1FC6">
      <w:pPr>
        <w:pStyle w:val="a9"/>
        <w:numPr>
          <w:ilvl w:val="0"/>
          <w:numId w:val="35"/>
        </w:numPr>
        <w:spacing w:after="160" w:line="259" w:lineRule="auto"/>
        <w:rPr>
          <w:rFonts w:ascii="Tahoma" w:hAnsi="Tahoma" w:cs="Tahoma"/>
          <w:b/>
          <w:sz w:val="20"/>
          <w:lang w:bidi="ru-RU"/>
        </w:rPr>
      </w:pPr>
      <w:r w:rsidRPr="00C4584B">
        <w:rPr>
          <w:rFonts w:ascii="Tahoma" w:hAnsi="Tahoma" w:cs="Tahoma"/>
          <w:b/>
          <w:sz w:val="20"/>
          <w:lang w:bidi="ru-RU"/>
        </w:rPr>
        <w:t>Требования к качеству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Федеральным закон от 26.06.2008 № 102-ФЗ (ред. от 27.12.2019) "Об обеспечении единства измерений"</w:t>
      </w:r>
    </w:p>
    <w:p w:rsidR="007F2C26" w:rsidRPr="00624B1D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Поставляемое оборудование должно отвечать требованиям, установленным для интеллектуальных систем учета электроэнергии Федеральным законом от 27.12.2018 № 522-ФЗ «О внесении изменений в </w:t>
      </w:r>
      <w:r w:rsidRPr="00624B1D">
        <w:rPr>
          <w:rFonts w:ascii="Tahoma" w:hAnsi="Tahoma" w:cs="Tahoma"/>
          <w:sz w:val="20"/>
          <w:szCs w:val="20"/>
        </w:rPr>
        <w:t xml:space="preserve">отдельные законодательные акты российской федерации в связи с развитием систем учета электрической энергии (мощности) в Российской Федерации» и требованиям, изложенным в п.7 настоящего Технического задания и Приложении №1 к настоящему Техническому заданию. 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Поставляемое оборудование должно отвечать требованиям, установленным Постановлением Правительства РФ от 17.07.2015 № 719 «О подтверждении производства промышленной продукции на территории Российской Федерации» в действующей редакции на дату проведения настоящей закупочной процедуры.</w:t>
      </w: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 xml:space="preserve">Продукция должна быть новой (ранее не использованной), являться серийной моделью, отражающей все последние модификации и не снятой с производства производителем на момент поставки. </w:t>
      </w:r>
    </w:p>
    <w:p w:rsidR="007F2C26" w:rsidRPr="00624B1D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bCs/>
          <w:sz w:val="20"/>
        </w:rPr>
      </w:pPr>
      <w:r w:rsidRPr="00624B1D">
        <w:rPr>
          <w:rFonts w:ascii="Tahoma" w:hAnsi="Tahoma" w:cs="Tahoma"/>
          <w:b/>
          <w:bCs/>
          <w:sz w:val="20"/>
        </w:rPr>
        <w:t>Условия поставки оборудования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Доставка оборудования осуществляется </w:t>
      </w:r>
      <w:r>
        <w:rPr>
          <w:rFonts w:ascii="Tahoma" w:hAnsi="Tahoma" w:cs="Tahoma"/>
          <w:sz w:val="20"/>
          <w:szCs w:val="20"/>
        </w:rPr>
        <w:t>П</w:t>
      </w:r>
      <w:r w:rsidRPr="00C4584B">
        <w:rPr>
          <w:rFonts w:ascii="Tahoma" w:hAnsi="Tahoma" w:cs="Tahoma"/>
          <w:sz w:val="20"/>
          <w:szCs w:val="20"/>
        </w:rPr>
        <w:t>оставщик</w:t>
      </w:r>
      <w:r>
        <w:rPr>
          <w:rFonts w:ascii="Tahoma" w:hAnsi="Tahoma" w:cs="Tahoma"/>
          <w:sz w:val="20"/>
          <w:szCs w:val="20"/>
        </w:rPr>
        <w:t xml:space="preserve">ом </w:t>
      </w:r>
      <w:r w:rsidRPr="00C4584B">
        <w:rPr>
          <w:rFonts w:ascii="Tahoma" w:hAnsi="Tahoma" w:cs="Tahoma"/>
          <w:sz w:val="20"/>
          <w:szCs w:val="20"/>
        </w:rPr>
        <w:t xml:space="preserve">включая, упаковку и оформление всей необходимой товаросопроводительной документации, получение всех необходимых разрешений, необходимых для транспортировки товара на маршруте следования. Транспортные расходы Поставщика по доставке оборудования на место временного хранения входят в стоимость договорной цены. Разгрузка товара в месте Поставки осуществляется силами Поставщика и за его счет. 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Pr="001436D9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1436D9">
        <w:rPr>
          <w:rFonts w:ascii="Tahoma" w:hAnsi="Tahoma" w:cs="Tahoma"/>
          <w:sz w:val="20"/>
          <w:szCs w:val="20"/>
        </w:rPr>
        <w:t>Поставка закупаемых товаров должна быть осуществлена до складов</w:t>
      </w:r>
      <w:r w:rsidR="00F97B4E">
        <w:rPr>
          <w:rFonts w:ascii="Tahoma" w:hAnsi="Tahoma" w:cs="Tahoma"/>
          <w:sz w:val="20"/>
          <w:szCs w:val="20"/>
        </w:rPr>
        <w:t xml:space="preserve"> (Объектов)</w:t>
      </w:r>
      <w:r w:rsidRPr="001436D9">
        <w:rPr>
          <w:rFonts w:ascii="Tahoma" w:hAnsi="Tahoma" w:cs="Tahoma"/>
          <w:sz w:val="20"/>
          <w:szCs w:val="20"/>
        </w:rPr>
        <w:t xml:space="preserve"> Покупателя, находящихся по адресам:</w:t>
      </w:r>
    </w:p>
    <w:p w:rsidR="00862946" w:rsidRDefault="00862946" w:rsidP="0086294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5D5391">
        <w:rPr>
          <w:rFonts w:ascii="Tahoma" w:hAnsi="Tahoma" w:cs="Tahoma"/>
          <w:sz w:val="20"/>
          <w:szCs w:val="20"/>
        </w:rPr>
        <w:t>167002, Республика Коми, г. Сыктывкар, ул. Станционная, д. 76 (ворота №2)</w:t>
      </w:r>
      <w:r>
        <w:rPr>
          <w:rFonts w:ascii="Tahoma" w:hAnsi="Tahoma" w:cs="Tahoma"/>
          <w:sz w:val="20"/>
          <w:szCs w:val="20"/>
        </w:rPr>
        <w:t>.</w:t>
      </w:r>
    </w:p>
    <w:p w:rsidR="007F2C26" w:rsidRPr="00E739F7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 w:rsidRPr="00624B1D">
        <w:rPr>
          <w:rFonts w:ascii="Tahoma" w:hAnsi="Tahoma" w:cs="Tahoma"/>
          <w:sz w:val="20"/>
          <w:szCs w:val="20"/>
        </w:rPr>
        <w:t>Все риски, связанные с доставкой Товара до адресата, возлагаются на Поставщика. Переход ответственности и риска по Товару осуществляется от Поставщика к Покупателю после подписания последним товарной накладной</w:t>
      </w:r>
      <w:r w:rsidR="009E47F3">
        <w:rPr>
          <w:rFonts w:ascii="Tahoma" w:hAnsi="Tahoma" w:cs="Tahoma"/>
          <w:sz w:val="20"/>
          <w:szCs w:val="20"/>
        </w:rPr>
        <w:t>/УПД</w:t>
      </w:r>
      <w:r w:rsidRPr="00624B1D">
        <w:rPr>
          <w:rFonts w:ascii="Tahoma" w:hAnsi="Tahoma" w:cs="Tahoma"/>
          <w:sz w:val="20"/>
          <w:szCs w:val="20"/>
        </w:rPr>
        <w:t>. При получении от Поставщика товара Покупатель проводит входной контроль качества. В случае, выявления несоответствия продукция подлежит возврату за счет Поставщика.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lastRenderedPageBreak/>
        <w:t>Поставщик, при поставке Товара должен передать Покупателю следующие документы на русском языке: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паспорт (формуляр, этикетку) производителя на каждую единицу Товара;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сертификат соответствия или декларацию о соответствии;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инструкцию пользователя (инструкцию по эксплуатации, руководство по эксплуатации);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товарную накладную (УПД);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счет, счет-фактуру, акт сдачи-приемки Товара (при наличии).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оригинальную заводскую эксплуатационную и сервисную документацию на поставляемое оборудование;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 xml:space="preserve"> реестр поставляемого оборудования (с привязкой к партиям поставки) с указанием заводских номеров на поставляемые приборы учета, заводских номеров шлюзов связи (модемов, интерфейсных модулей), </w:t>
      </w:r>
      <w:r w:rsidRPr="00D2647A">
        <w:rPr>
          <w:rFonts w:ascii="Tahoma" w:hAnsi="Tahoma" w:cs="Tahoma"/>
          <w:sz w:val="20"/>
          <w:szCs w:val="20"/>
          <w:lang w:val="en-US"/>
        </w:rPr>
        <w:t>IMEI</w:t>
      </w:r>
      <w:r w:rsidRPr="00D2647A">
        <w:rPr>
          <w:rFonts w:ascii="Tahoma" w:hAnsi="Tahoma" w:cs="Tahoma"/>
          <w:sz w:val="20"/>
          <w:szCs w:val="20"/>
        </w:rPr>
        <w:t xml:space="preserve">, сетевых номеров, дат производства и поверки оборудования, сроков МПИ, сроков эксплуатации оборудования, версии встроенного ПО и </w:t>
      </w:r>
      <w:r w:rsidR="009E47F3">
        <w:rPr>
          <w:rFonts w:ascii="Tahoma" w:hAnsi="Tahoma" w:cs="Tahoma"/>
          <w:sz w:val="20"/>
          <w:szCs w:val="20"/>
        </w:rPr>
        <w:t>иных технических характеристик</w:t>
      </w:r>
      <w:r w:rsidRPr="00D2647A">
        <w:rPr>
          <w:rFonts w:ascii="Tahoma" w:hAnsi="Tahoma" w:cs="Tahoma"/>
          <w:sz w:val="20"/>
          <w:szCs w:val="20"/>
        </w:rPr>
        <w:t>;</w:t>
      </w:r>
    </w:p>
    <w:p w:rsidR="007F2C26" w:rsidRPr="00D2647A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•</w:t>
      </w:r>
      <w:r w:rsidRPr="00D2647A">
        <w:rPr>
          <w:rFonts w:ascii="Tahoma" w:hAnsi="Tahoma" w:cs="Tahoma"/>
          <w:sz w:val="20"/>
          <w:szCs w:val="20"/>
        </w:rPr>
        <w:tab/>
        <w:t>документы, подтверждающие гарантийные обязательства на Оборудование.</w:t>
      </w:r>
    </w:p>
    <w:p w:rsidR="007F2C26" w:rsidRDefault="007F2C2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  <w:r w:rsidRPr="00D2647A">
        <w:rPr>
          <w:rFonts w:ascii="Tahoma" w:hAnsi="Tahoma" w:cs="Tahoma"/>
          <w:sz w:val="20"/>
          <w:szCs w:val="20"/>
        </w:rPr>
        <w:t>Датой поставки Товара является дата подписания Покупателем товарной накладной (формы ТОРГ-12) или УПД (Универсального Передаточного Документа) в отношении Товара.</w:t>
      </w:r>
    </w:p>
    <w:p w:rsidR="006A1FC6" w:rsidRPr="00D2647A" w:rsidRDefault="006A1FC6" w:rsidP="007F2C26">
      <w:pPr>
        <w:spacing w:after="0"/>
        <w:ind w:firstLine="567"/>
        <w:jc w:val="both"/>
        <w:rPr>
          <w:rFonts w:ascii="Tahoma" w:hAnsi="Tahoma" w:cs="Tahoma"/>
          <w:sz w:val="20"/>
          <w:szCs w:val="20"/>
        </w:rPr>
      </w:pPr>
    </w:p>
    <w:p w:rsidR="007F2C26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bCs/>
          <w:sz w:val="20"/>
          <w:lang w:bidi="ru-RU"/>
        </w:rPr>
      </w:pPr>
      <w:r w:rsidRPr="00C4584B">
        <w:rPr>
          <w:rFonts w:ascii="Tahoma" w:hAnsi="Tahoma" w:cs="Tahoma"/>
          <w:b/>
          <w:bCs/>
          <w:sz w:val="20"/>
          <w:lang w:bidi="ru-RU"/>
        </w:rPr>
        <w:t>Требования к техническим характеристикам поставляемого оборудования (приборы учета электрической энергии)</w:t>
      </w:r>
    </w:p>
    <w:p w:rsidR="006A1FC6" w:rsidRPr="00C4584B" w:rsidRDefault="006A1FC6" w:rsidP="006A1FC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bCs/>
          <w:sz w:val="20"/>
          <w:lang w:bidi="ru-RU"/>
        </w:rPr>
      </w:pPr>
    </w:p>
    <w:p w:rsidR="007F2C26" w:rsidRPr="00C7543B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7543B">
        <w:rPr>
          <w:rFonts w:ascii="Tahoma" w:hAnsi="Tahoma" w:cs="Tahoma"/>
          <w:sz w:val="20"/>
        </w:rPr>
        <w:t xml:space="preserve">Приборы учета электрической энергии (ПУ ЭЭ) должны удовлетворять требованиям, предъявляемым </w:t>
      </w:r>
      <w:hyperlink r:id="rId8" w:history="1">
        <w:r w:rsidRPr="00C7543B">
          <w:rPr>
            <w:rFonts w:ascii="Tahoma" w:hAnsi="Tahoma" w:cs="Tahoma"/>
            <w:sz w:val="20"/>
          </w:rPr>
          <w:t>законодательством</w:t>
        </w:r>
      </w:hyperlink>
      <w:r w:rsidRPr="00C7543B">
        <w:rPr>
          <w:rFonts w:ascii="Tahoma" w:hAnsi="Tahoma" w:cs="Tahoma"/>
          <w:sz w:val="20"/>
        </w:rPr>
        <w:t xml:space="preserve"> Российской Федерации об обеспечении единства измерений к средствам измерений, применяемым в сфере государственного регулирования обеспечения единства измерений.</w:t>
      </w:r>
    </w:p>
    <w:p w:rsidR="007F2C26" w:rsidRPr="00D2647A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647A">
        <w:rPr>
          <w:rFonts w:ascii="Tahoma" w:hAnsi="Tahoma" w:cs="Tahoma"/>
          <w:sz w:val="20"/>
        </w:rPr>
        <w:t>Приборы учета электрической энергии (ПУ ЭЭ) должны удовлетворять требованиям, изложенным в Приложении №1 к настоящему Техническому заданию.</w:t>
      </w:r>
    </w:p>
    <w:p w:rsidR="007F2C26" w:rsidRPr="00C4584B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Передача данных от прибора учета на серверное оборудование осуществляется с использованием технологий связи NB-IoT, в качестве резервного канала связи необходимо предусмотреть </w:t>
      </w:r>
      <w:r w:rsidRPr="002E2B81">
        <w:rPr>
          <w:rFonts w:ascii="Tahoma" w:hAnsi="Tahoma" w:cs="Tahoma"/>
          <w:sz w:val="20"/>
        </w:rPr>
        <w:t>GSM</w:t>
      </w:r>
      <w:r w:rsidRPr="00C4584B">
        <w:rPr>
          <w:rFonts w:ascii="Tahoma" w:hAnsi="Tahoma" w:cs="Tahoma"/>
          <w:sz w:val="20"/>
        </w:rPr>
        <w:t>/</w:t>
      </w:r>
      <w:r w:rsidRPr="002E2B81">
        <w:rPr>
          <w:rFonts w:ascii="Tahoma" w:hAnsi="Tahoma" w:cs="Tahoma"/>
          <w:sz w:val="20"/>
        </w:rPr>
        <w:t>GPRS</w:t>
      </w:r>
      <w:r w:rsidRPr="00C4584B">
        <w:rPr>
          <w:rFonts w:ascii="Tahoma" w:hAnsi="Tahoma" w:cs="Tahoma"/>
          <w:sz w:val="20"/>
        </w:rPr>
        <w:t>.</w:t>
      </w:r>
      <w:r w:rsidR="002E2B81">
        <w:rPr>
          <w:rFonts w:ascii="Tahoma" w:hAnsi="Tahoma" w:cs="Tahoma"/>
          <w:sz w:val="20"/>
        </w:rPr>
        <w:t xml:space="preserve"> М</w:t>
      </w:r>
      <w:r w:rsidR="002E2B81" w:rsidRPr="002E2B81">
        <w:rPr>
          <w:rFonts w:ascii="Tahoma" w:hAnsi="Tahoma" w:cs="Tahoma"/>
          <w:sz w:val="20"/>
        </w:rPr>
        <w:t>одуль связи должен обладать функцией выбора режима работы в сетях операторов сотовой связи</w:t>
      </w:r>
      <w:r w:rsidR="002E2B81">
        <w:rPr>
          <w:rFonts w:ascii="Tahoma" w:hAnsi="Tahoma" w:cs="Tahoma"/>
          <w:sz w:val="20"/>
        </w:rPr>
        <w:t>.</w:t>
      </w:r>
    </w:p>
    <w:p w:rsidR="007F2C26" w:rsidRDefault="007F2C26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C4584B">
        <w:rPr>
          <w:rFonts w:ascii="Tahoma" w:hAnsi="Tahoma" w:cs="Tahoma"/>
          <w:sz w:val="20"/>
        </w:rPr>
        <w:t xml:space="preserve">Модуль связи </w:t>
      </w:r>
      <w:r w:rsidR="002E2B81" w:rsidRPr="002E2B81">
        <w:rPr>
          <w:rFonts w:ascii="Tahoma" w:hAnsi="Tahoma" w:cs="Tahoma"/>
          <w:sz w:val="20"/>
        </w:rPr>
        <w:t>NB-IoT/GSM/GPRS</w:t>
      </w:r>
      <w:r w:rsidRPr="00C4584B">
        <w:rPr>
          <w:rFonts w:ascii="Tahoma" w:hAnsi="Tahoma" w:cs="Tahoma"/>
          <w:sz w:val="20"/>
        </w:rPr>
        <w:t xml:space="preserve"> должен работать в сетях всех операторов сот</w:t>
      </w:r>
      <w:r>
        <w:rPr>
          <w:rFonts w:ascii="Tahoma" w:hAnsi="Tahoma" w:cs="Tahoma"/>
          <w:sz w:val="20"/>
        </w:rPr>
        <w:t xml:space="preserve">овой связи Российской </w:t>
      </w:r>
      <w:r w:rsidRPr="00D2647A">
        <w:rPr>
          <w:rFonts w:ascii="Tahoma" w:hAnsi="Tahoma" w:cs="Tahoma"/>
          <w:sz w:val="20"/>
        </w:rPr>
        <w:t>Федерации.</w:t>
      </w:r>
    </w:p>
    <w:p w:rsidR="002B4909" w:rsidRPr="002B4909" w:rsidRDefault="002B4909" w:rsidP="002B4909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B4909">
        <w:rPr>
          <w:rFonts w:ascii="Tahoma" w:hAnsi="Tahoma" w:cs="Tahoma"/>
          <w:sz w:val="20"/>
        </w:rPr>
        <w:t>Приборы учета должны обладать не менее чем 1 слотом для SIM-карты</w:t>
      </w:r>
      <w:r>
        <w:rPr>
          <w:rFonts w:ascii="Tahoma" w:hAnsi="Tahoma" w:cs="Tahoma"/>
          <w:sz w:val="20"/>
        </w:rPr>
        <w:t xml:space="preserve"> с предустановленной </w:t>
      </w:r>
      <w:r>
        <w:rPr>
          <w:rFonts w:ascii="Tahoma" w:hAnsi="Tahoma" w:cs="Tahoma"/>
          <w:sz w:val="20"/>
          <w:lang w:val="en-US"/>
        </w:rPr>
        <w:t>SIM</w:t>
      </w:r>
      <w:r w:rsidRPr="002B4909">
        <w:rPr>
          <w:rFonts w:ascii="Tahoma" w:hAnsi="Tahoma" w:cs="Tahoma"/>
          <w:sz w:val="20"/>
        </w:rPr>
        <w:t>-</w:t>
      </w:r>
      <w:r>
        <w:rPr>
          <w:rFonts w:ascii="Tahoma" w:hAnsi="Tahoma" w:cs="Tahoma"/>
          <w:sz w:val="20"/>
        </w:rPr>
        <w:t xml:space="preserve">картой </w:t>
      </w:r>
      <w:r w:rsidRPr="002B4909">
        <w:rPr>
          <w:rFonts w:ascii="Tahoma" w:hAnsi="Tahoma" w:cs="Tahoma"/>
          <w:sz w:val="20"/>
        </w:rPr>
        <w:t>(</w:t>
      </w:r>
      <w:r>
        <w:rPr>
          <w:rFonts w:ascii="Tahoma" w:hAnsi="Tahoma" w:cs="Tahoma"/>
          <w:sz w:val="20"/>
        </w:rPr>
        <w:t>предоставляются Покупателем)</w:t>
      </w:r>
      <w:r w:rsidRPr="002B4909">
        <w:rPr>
          <w:rFonts w:ascii="Tahoma" w:hAnsi="Tahoma" w:cs="Tahoma"/>
          <w:sz w:val="20"/>
        </w:rPr>
        <w:t xml:space="preserve"> и 1 </w:t>
      </w:r>
      <w:r>
        <w:rPr>
          <w:rFonts w:ascii="Tahoma" w:hAnsi="Tahoma" w:cs="Tahoma"/>
          <w:sz w:val="20"/>
        </w:rPr>
        <w:t>вмонитрованным</w:t>
      </w:r>
      <w:r w:rsidRPr="002B4909">
        <w:rPr>
          <w:rFonts w:ascii="Tahoma" w:hAnsi="Tahoma" w:cs="Tahoma"/>
          <w:sz w:val="20"/>
        </w:rPr>
        <w:t xml:space="preserve"> в ПУ SIM-чипом</w:t>
      </w:r>
      <w:r>
        <w:rPr>
          <w:rFonts w:ascii="Tahoma" w:hAnsi="Tahoma" w:cs="Tahoma"/>
          <w:sz w:val="20"/>
        </w:rPr>
        <w:t xml:space="preserve"> (при условии предоставления </w:t>
      </w:r>
      <w:r>
        <w:rPr>
          <w:rFonts w:ascii="Tahoma" w:hAnsi="Tahoma" w:cs="Tahoma"/>
          <w:sz w:val="20"/>
          <w:lang w:val="en-US"/>
        </w:rPr>
        <w:t>SIM</w:t>
      </w:r>
      <w:r>
        <w:rPr>
          <w:rFonts w:ascii="Tahoma" w:hAnsi="Tahoma" w:cs="Tahoma"/>
          <w:sz w:val="20"/>
        </w:rPr>
        <w:t>-чипа со стороны Покупателя)</w:t>
      </w:r>
      <w:r w:rsidRPr="002B4909">
        <w:rPr>
          <w:rFonts w:ascii="Tahoma" w:hAnsi="Tahoma" w:cs="Tahoma"/>
          <w:sz w:val="20"/>
        </w:rPr>
        <w:t>.</w:t>
      </w:r>
      <w:r>
        <w:rPr>
          <w:rFonts w:ascii="Tahoma" w:hAnsi="Tahoma" w:cs="Tahoma"/>
          <w:sz w:val="20"/>
        </w:rPr>
        <w:t xml:space="preserve"> </w:t>
      </w:r>
    </w:p>
    <w:p w:rsidR="007F2C26" w:rsidRDefault="007F2C26" w:rsidP="003B17D4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Протокол обмена с ПУ должен предусмат</w:t>
      </w:r>
      <w:r w:rsidR="00F97B4E">
        <w:rPr>
          <w:rFonts w:ascii="Tahoma" w:hAnsi="Tahoma" w:cs="Tahoma"/>
          <w:sz w:val="20"/>
        </w:rPr>
        <w:t xml:space="preserve">ривать возможность опроса ICCID </w:t>
      </w:r>
      <w:r w:rsidRPr="002E2B81">
        <w:rPr>
          <w:rFonts w:ascii="Tahoma" w:hAnsi="Tahoma" w:cs="Tahoma"/>
          <w:sz w:val="20"/>
        </w:rPr>
        <w:t>SIM-карты установленной в ПУ</w:t>
      </w:r>
      <w:r w:rsidR="002E2B81" w:rsidRPr="002E2B81">
        <w:rPr>
          <w:rFonts w:ascii="Tahoma" w:hAnsi="Tahoma" w:cs="Tahoma"/>
          <w:sz w:val="20"/>
        </w:rPr>
        <w:t>, уровень сигнала связи оператора,</w:t>
      </w:r>
      <w:r w:rsidR="002E2B81">
        <w:rPr>
          <w:rFonts w:ascii="Tahoma" w:hAnsi="Tahoma" w:cs="Tahoma"/>
          <w:sz w:val="20"/>
        </w:rPr>
        <w:t xml:space="preserve"> </w:t>
      </w:r>
      <w:r w:rsidR="002E2B81" w:rsidRPr="002E2B81">
        <w:rPr>
          <w:rFonts w:ascii="Tahoma" w:hAnsi="Tahoma" w:cs="Tahoma"/>
          <w:sz w:val="20"/>
        </w:rPr>
        <w:t>соотношение сигнал/шум.</w:t>
      </w:r>
    </w:p>
    <w:p w:rsidR="002E2B81" w:rsidRPr="002E2B81" w:rsidRDefault="002E2B81" w:rsidP="003B17D4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нескольких точек доступа в сети сотовых операторов</w:t>
      </w:r>
      <w:r w:rsidR="0009178A">
        <w:rPr>
          <w:rFonts w:ascii="Tahoma" w:hAnsi="Tahoma" w:cs="Tahoma"/>
          <w:sz w:val="20"/>
        </w:rPr>
        <w:t xml:space="preserve"> (но не менее 6)</w:t>
      </w:r>
      <w:r w:rsidRPr="002E2B81">
        <w:rPr>
          <w:rFonts w:ascii="Tahoma" w:hAnsi="Tahoma" w:cs="Tahoma"/>
          <w:sz w:val="20"/>
        </w:rPr>
        <w:t>.</w:t>
      </w:r>
    </w:p>
    <w:p w:rsidR="002E2B81" w:rsidRPr="002E2B81" w:rsidRDefault="002E2B81" w:rsidP="002E2B81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2E2B81">
        <w:rPr>
          <w:rFonts w:ascii="Tahoma" w:hAnsi="Tahoma" w:cs="Tahoma"/>
          <w:sz w:val="20"/>
        </w:rPr>
        <w:t>ПУ ЭЭ должны иметь возможность настройки соединения с пулом серверов в режиме клиента, но не менее 3 (основной, резервный и т.д.).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качества сигнала связи на дисплее ПУ.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ПУ должен иметь возможность настройки индикации «текущая мощность» (текущее значение потребления ЭЭ/генерации ЭЭ – можно определить направление мощности по знаку «+» или «-»).</w:t>
      </w:r>
    </w:p>
    <w:p w:rsidR="007F2C26" w:rsidRPr="00FE0C29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FE0C29">
        <w:rPr>
          <w:rFonts w:ascii="Tahoma" w:hAnsi="Tahoma" w:cs="Tahoma"/>
          <w:sz w:val="20"/>
        </w:rPr>
        <w:t>ПУ должен иметь возможность настройки индикации связи с сервером Покупателя.</w:t>
      </w:r>
    </w:p>
    <w:p w:rsidR="007F2C26" w:rsidRPr="00624EFF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 xml:space="preserve">Приборы учета должны поддерживать протокол обмена данными в соответствии со спецификацией </w:t>
      </w:r>
      <w:r w:rsidR="00720992" w:rsidRPr="00720992">
        <w:rPr>
          <w:rFonts w:ascii="Tahoma" w:hAnsi="Tahoma" w:cs="Tahoma"/>
          <w:sz w:val="20"/>
        </w:rPr>
        <w:t>ГОСТ Р 58940-2020 Требования к протоколам обмена информацией между компонентами интеллектуальной системы учета и приборами учета</w:t>
      </w:r>
      <w:r w:rsidRPr="00624EFF">
        <w:rPr>
          <w:rFonts w:ascii="Tahoma" w:hAnsi="Tahoma" w:cs="Tahoma"/>
          <w:sz w:val="20"/>
        </w:rPr>
        <w:t>.</w:t>
      </w:r>
    </w:p>
    <w:p w:rsidR="007F2C26" w:rsidRPr="00624EFF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624EFF">
        <w:rPr>
          <w:rFonts w:ascii="Tahoma" w:hAnsi="Tahoma" w:cs="Tahoma"/>
          <w:sz w:val="20"/>
        </w:rPr>
        <w:t>В ПУ должна быть предусмотрена возможность настройки передачи зарегистрированных событий в систему учета Покупателя по инициативе прибора учета в момент их возникновения и выбор их состава.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 xml:space="preserve">Поставляемые приборы учета должны быть рассчитаны на максимальный ток: </w:t>
      </w:r>
    </w:p>
    <w:tbl>
      <w:tblPr>
        <w:tblStyle w:val="af2"/>
        <w:tblW w:w="0" w:type="auto"/>
        <w:tblInd w:w="-5" w:type="dxa"/>
        <w:tblLook w:val="04A0" w:firstRow="1" w:lastRow="0" w:firstColumn="1" w:lastColumn="0" w:noHBand="0" w:noVBand="1"/>
      </w:tblPr>
      <w:tblGrid>
        <w:gridCol w:w="6096"/>
        <w:gridCol w:w="3678"/>
      </w:tblGrid>
      <w:tr w:rsidR="007F2C26" w:rsidRPr="00D219B6" w:rsidTr="006337DB">
        <w:trPr>
          <w:trHeight w:val="241"/>
        </w:trPr>
        <w:tc>
          <w:tcPr>
            <w:tcW w:w="6096" w:type="dxa"/>
            <w:vMerge w:val="restart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219B6">
              <w:rPr>
                <w:rFonts w:ascii="Tahoma" w:hAnsi="Tahoma" w:cs="Tahoma"/>
                <w:sz w:val="20"/>
                <w:szCs w:val="20"/>
              </w:rPr>
              <w:t>Наименование продукции</w:t>
            </w:r>
          </w:p>
        </w:tc>
        <w:tc>
          <w:tcPr>
            <w:tcW w:w="3678" w:type="dxa"/>
            <w:vMerge w:val="restart"/>
            <w:shd w:val="clear" w:color="auto" w:fill="auto"/>
            <w:vAlign w:val="center"/>
          </w:tcPr>
          <w:p w:rsidR="007F2C26" w:rsidRPr="00D219B6" w:rsidRDefault="006337DB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Характеристики товара</w:t>
            </w:r>
          </w:p>
        </w:tc>
      </w:tr>
      <w:tr w:rsidR="007F2C26" w:rsidRPr="00D219B6" w:rsidTr="006337DB">
        <w:trPr>
          <w:cantSplit/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F2C26" w:rsidRPr="00D219B6" w:rsidTr="006337DB">
        <w:trPr>
          <w:trHeight w:val="241"/>
        </w:trPr>
        <w:tc>
          <w:tcPr>
            <w:tcW w:w="6096" w:type="dxa"/>
            <w:vMerge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678" w:type="dxa"/>
            <w:vMerge/>
            <w:shd w:val="clear" w:color="auto" w:fill="auto"/>
            <w:vAlign w:val="center"/>
          </w:tcPr>
          <w:p w:rsidR="007F2C26" w:rsidRPr="00D219B6" w:rsidRDefault="007F2C26" w:rsidP="00070C49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6337DB" w:rsidRPr="00D219B6" w:rsidTr="006337DB">
        <w:trPr>
          <w:trHeight w:val="20"/>
        </w:trPr>
        <w:tc>
          <w:tcPr>
            <w:tcW w:w="6096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Счетчик электроэнергии трехфазный прямого включения</w:t>
            </w:r>
            <w:r w:rsidR="0052513E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Максимальный ток не менее 100 А</w:t>
            </w:r>
          </w:p>
        </w:tc>
      </w:tr>
      <w:tr w:rsidR="006337DB" w:rsidRPr="00D219B6" w:rsidTr="006337DB">
        <w:trPr>
          <w:trHeight w:val="20"/>
        </w:trPr>
        <w:tc>
          <w:tcPr>
            <w:tcW w:w="6096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lastRenderedPageBreak/>
              <w:t>Счетчик электроэнергии трехфазный полукосвенного включения</w:t>
            </w:r>
            <w:r w:rsidR="0052513E">
              <w:rPr>
                <w:rFonts w:ascii="Tahoma" w:hAnsi="Tahoma" w:cs="Tahoma"/>
                <w:sz w:val="20"/>
                <w:szCs w:val="20"/>
              </w:rPr>
              <w:t xml:space="preserve"> малогабаритный</w:t>
            </w:r>
          </w:p>
        </w:tc>
        <w:tc>
          <w:tcPr>
            <w:tcW w:w="3678" w:type="dxa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6337DB">
              <w:rPr>
                <w:rFonts w:ascii="Tahoma" w:hAnsi="Tahoma" w:cs="Tahoma"/>
                <w:sz w:val="20"/>
                <w:szCs w:val="20"/>
              </w:rPr>
              <w:t>Базовый (Максимальный) ток 5(10) А</w:t>
            </w:r>
          </w:p>
        </w:tc>
      </w:tr>
    </w:tbl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Поставляемые интеллектуальные приборы учета электрической энергии должны быть включены в реестр</w:t>
      </w:r>
      <w:r w:rsidR="009B2294">
        <w:rPr>
          <w:rFonts w:ascii="Tahoma" w:hAnsi="Tahoma" w:cs="Tahoma"/>
          <w:sz w:val="20"/>
        </w:rPr>
        <w:t>ы</w:t>
      </w:r>
      <w:r w:rsidRPr="00D219B6">
        <w:rPr>
          <w:rFonts w:ascii="Tahoma" w:hAnsi="Tahoma" w:cs="Tahoma"/>
          <w:sz w:val="20"/>
        </w:rPr>
        <w:t xml:space="preserve"> поддерживаемого программным</w:t>
      </w:r>
      <w:r w:rsidR="009B2294">
        <w:rPr>
          <w:rFonts w:ascii="Tahoma" w:hAnsi="Tahoma" w:cs="Tahoma"/>
          <w:sz w:val="20"/>
        </w:rPr>
        <w:t>и</w:t>
      </w:r>
      <w:r w:rsidRPr="00D219B6">
        <w:rPr>
          <w:rFonts w:ascii="Tahoma" w:hAnsi="Tahoma" w:cs="Tahoma"/>
          <w:sz w:val="20"/>
        </w:rPr>
        <w:t xml:space="preserve"> </w:t>
      </w:r>
      <w:r w:rsidRPr="009B2294">
        <w:rPr>
          <w:rFonts w:ascii="Tahoma" w:hAnsi="Tahoma" w:cs="Tahoma"/>
          <w:sz w:val="20"/>
        </w:rPr>
        <w:t>комплекс</w:t>
      </w:r>
      <w:r w:rsidR="009B2294" w:rsidRPr="009B2294">
        <w:rPr>
          <w:rFonts w:ascii="Tahoma" w:hAnsi="Tahoma" w:cs="Tahoma"/>
          <w:sz w:val="20"/>
        </w:rPr>
        <w:t>а</w:t>
      </w:r>
      <w:r w:rsidRPr="009B2294">
        <w:rPr>
          <w:rFonts w:ascii="Tahoma" w:hAnsi="Tahoma" w:cs="Tahoma"/>
          <w:sz w:val="20"/>
        </w:rPr>
        <w:t>м</w:t>
      </w:r>
      <w:r w:rsidR="009B2294" w:rsidRPr="009B2294">
        <w:rPr>
          <w:rFonts w:ascii="Tahoma" w:hAnsi="Tahoma" w:cs="Tahoma"/>
          <w:sz w:val="20"/>
        </w:rPr>
        <w:t>и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Pr="009B2294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>оборудования.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Все интеллектуальные приборы учета электроэнергии должны быть запрограммированы на время региона, в который данная партия приборов учета поставляется, без сезонного перевода времени. Все приборы учета должны быть настроены на зонные тарифы на 202</w:t>
      </w:r>
      <w:r w:rsidR="00147FBB">
        <w:rPr>
          <w:rFonts w:ascii="Tahoma" w:hAnsi="Tahoma" w:cs="Tahoma"/>
          <w:sz w:val="20"/>
        </w:rPr>
        <w:t>3</w:t>
      </w:r>
      <w:r w:rsidRPr="00D219B6">
        <w:rPr>
          <w:rFonts w:ascii="Tahoma" w:hAnsi="Tahoma" w:cs="Tahoma"/>
          <w:sz w:val="20"/>
        </w:rPr>
        <w:t xml:space="preserve"> год, утвержденные для региона, в который данная партия приборов учета поставляется (параметры настройки указываются в картах заказа при заключении Договора).</w:t>
      </w:r>
    </w:p>
    <w:p w:rsidR="007F2C26" w:rsidRPr="00D219B6" w:rsidRDefault="007F2C26" w:rsidP="00720992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Приборы учета электроэнергии</w:t>
      </w:r>
      <w:r>
        <w:rPr>
          <w:rFonts w:ascii="Tahoma" w:hAnsi="Tahoma" w:cs="Tahoma"/>
          <w:sz w:val="20"/>
        </w:rPr>
        <w:t xml:space="preserve"> должны быть готовы к установке на объектах Покупателя и</w:t>
      </w:r>
      <w:r w:rsidRPr="00D219B6">
        <w:rPr>
          <w:rFonts w:ascii="Tahoma" w:hAnsi="Tahoma" w:cs="Tahoma"/>
          <w:sz w:val="20"/>
        </w:rPr>
        <w:t xml:space="preserve"> не должны нуждаться в дополнительном программировании и конфигурировании перед установкой, за исключением технологий, предусматривающих программирование и конфигурирование по месту установки.</w:t>
      </w:r>
      <w:r>
        <w:rPr>
          <w:rFonts w:ascii="Tahoma" w:hAnsi="Tahoma" w:cs="Tahoma"/>
          <w:sz w:val="20"/>
        </w:rPr>
        <w:t xml:space="preserve"> А</w:t>
      </w:r>
      <w:r w:rsidRPr="00FE6F6C">
        <w:rPr>
          <w:rFonts w:ascii="Tahoma" w:hAnsi="Tahoma" w:cs="Tahoma"/>
          <w:sz w:val="20"/>
        </w:rPr>
        <w:t>нтенн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NB</w:t>
      </w:r>
      <w:r>
        <w:rPr>
          <w:rFonts w:ascii="Tahoma" w:hAnsi="Tahoma" w:cs="Tahoma"/>
          <w:sz w:val="20"/>
        </w:rPr>
        <w:t>-</w:t>
      </w:r>
      <w:r w:rsidRPr="00FE6F6C">
        <w:rPr>
          <w:rFonts w:ascii="Tahoma" w:hAnsi="Tahoma" w:cs="Tahoma"/>
          <w:sz w:val="20"/>
        </w:rPr>
        <w:t>I</w:t>
      </w:r>
      <w:r w:rsidRPr="00720992">
        <w:rPr>
          <w:rFonts w:ascii="Tahoma" w:hAnsi="Tahoma" w:cs="Tahoma"/>
          <w:sz w:val="20"/>
        </w:rPr>
        <w:t>o</w:t>
      </w:r>
      <w:r w:rsidRPr="00FE6F6C">
        <w:rPr>
          <w:rFonts w:ascii="Tahoma" w:hAnsi="Tahoma" w:cs="Tahoma"/>
          <w:sz w:val="20"/>
        </w:rPr>
        <w:t>T/GSM</w:t>
      </w:r>
      <w:r w:rsidR="00720992">
        <w:rPr>
          <w:rFonts w:ascii="Tahoma" w:hAnsi="Tahoma" w:cs="Tahoma"/>
          <w:sz w:val="20"/>
        </w:rPr>
        <w:t>/</w:t>
      </w:r>
      <w:r w:rsidR="00720992" w:rsidRPr="00720992">
        <w:rPr>
          <w:rFonts w:ascii="Tahoma" w:hAnsi="Tahoma" w:cs="Tahoma"/>
          <w:sz w:val="20"/>
        </w:rPr>
        <w:t>GPRS</w:t>
      </w:r>
      <w:r w:rsidRPr="00FE6F6C">
        <w:rPr>
          <w:rFonts w:ascii="Tahoma" w:hAnsi="Tahoma" w:cs="Tahoma"/>
          <w:sz w:val="20"/>
        </w:rPr>
        <w:t xml:space="preserve"> должн</w:t>
      </w:r>
      <w:r>
        <w:rPr>
          <w:rFonts w:ascii="Tahoma" w:hAnsi="Tahoma" w:cs="Tahoma"/>
          <w:sz w:val="20"/>
        </w:rPr>
        <w:t>ы</w:t>
      </w:r>
      <w:r w:rsidRPr="00FE6F6C">
        <w:rPr>
          <w:rFonts w:ascii="Tahoma" w:hAnsi="Tahoma" w:cs="Tahoma"/>
          <w:sz w:val="20"/>
        </w:rPr>
        <w:t xml:space="preserve"> входить в комплек</w:t>
      </w:r>
      <w:r>
        <w:rPr>
          <w:rFonts w:ascii="Tahoma" w:hAnsi="Tahoma" w:cs="Tahoma"/>
          <w:sz w:val="20"/>
        </w:rPr>
        <w:t xml:space="preserve">т поставки ПУ. </w:t>
      </w:r>
      <w:r w:rsidR="00720992">
        <w:rPr>
          <w:rFonts w:ascii="Tahoma" w:hAnsi="Tahoma" w:cs="Tahoma"/>
          <w:sz w:val="20"/>
        </w:rPr>
        <w:t>К</w:t>
      </w:r>
      <w:r w:rsidR="00720992" w:rsidRPr="00720992">
        <w:rPr>
          <w:rFonts w:ascii="Tahoma" w:hAnsi="Tahoma" w:cs="Tahoma"/>
          <w:sz w:val="20"/>
        </w:rPr>
        <w:t>оэффициент усиления (dBi) антенн не менее 3</w:t>
      </w:r>
      <w:r w:rsidR="00720992">
        <w:rPr>
          <w:rFonts w:ascii="Tahoma" w:hAnsi="Tahoma" w:cs="Tahoma"/>
          <w:sz w:val="20"/>
        </w:rPr>
        <w:t xml:space="preserve"> дБи.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Т</w:t>
      </w:r>
      <w:r w:rsidRPr="00FE6F6C">
        <w:rPr>
          <w:rFonts w:ascii="Tahoma" w:hAnsi="Tahoma" w:cs="Tahoma"/>
          <w:sz w:val="20"/>
        </w:rPr>
        <w:t>ип исполнения</w:t>
      </w:r>
      <w:r w:rsidR="00720992" w:rsidRPr="00720992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антенн </w:t>
      </w:r>
      <w:r w:rsidRPr="00FE6F6C">
        <w:rPr>
          <w:rFonts w:ascii="Tahoma" w:hAnsi="Tahoma" w:cs="Tahoma"/>
          <w:sz w:val="20"/>
        </w:rPr>
        <w:t>долж</w:t>
      </w:r>
      <w:r w:rsidR="00720992">
        <w:rPr>
          <w:rFonts w:ascii="Tahoma" w:hAnsi="Tahoma" w:cs="Tahoma"/>
          <w:sz w:val="20"/>
        </w:rPr>
        <w:t>е</w:t>
      </w:r>
      <w:r w:rsidRPr="00FE6F6C">
        <w:rPr>
          <w:rFonts w:ascii="Tahoma" w:hAnsi="Tahoma" w:cs="Tahoma"/>
          <w:sz w:val="20"/>
        </w:rPr>
        <w:t>н соответствовать конструктивному решению завода-изготовителя</w:t>
      </w:r>
      <w:r>
        <w:rPr>
          <w:rFonts w:ascii="Tahoma" w:hAnsi="Tahoma" w:cs="Tahoma"/>
          <w:sz w:val="20"/>
        </w:rPr>
        <w:t>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Для приборов учета, имеющих оптический порт или любой другой цифровой интерфейс, который доступен потребителю для чтения показаний, должно быть реализовано разграничение по уровням доступа. Пароль на чтение</w:t>
      </w:r>
      <w:r w:rsidR="007D00ED">
        <w:rPr>
          <w:rFonts w:ascii="Tahoma" w:hAnsi="Tahoma" w:cs="Tahoma"/>
          <w:sz w:val="20"/>
        </w:rPr>
        <w:t xml:space="preserve"> </w:t>
      </w:r>
      <w:r w:rsidRPr="00D219B6">
        <w:rPr>
          <w:rFonts w:ascii="Tahoma" w:hAnsi="Tahoma" w:cs="Tahoma"/>
          <w:sz w:val="20"/>
        </w:rPr>
        <w:t xml:space="preserve">– общий для всех приборов учета электроэнергии. Пароль </w:t>
      </w:r>
      <w:r w:rsidR="007D00ED">
        <w:rPr>
          <w:rFonts w:ascii="Tahoma" w:hAnsi="Tahoma" w:cs="Tahoma"/>
          <w:sz w:val="20"/>
        </w:rPr>
        <w:t>на</w:t>
      </w:r>
      <w:r w:rsidR="007D00ED" w:rsidRPr="00D219B6">
        <w:rPr>
          <w:rFonts w:ascii="Tahoma" w:hAnsi="Tahoma" w:cs="Tahoma"/>
          <w:sz w:val="20"/>
        </w:rPr>
        <w:t xml:space="preserve"> перепрограммирование </w:t>
      </w:r>
      <w:r w:rsidRPr="00D219B6">
        <w:rPr>
          <w:rFonts w:ascii="Tahoma" w:hAnsi="Tahoma" w:cs="Tahoma"/>
          <w:sz w:val="20"/>
        </w:rPr>
        <w:t>устанавливается индивидуальный для каждого филиала по согласованию с Покупателем.</w:t>
      </w:r>
    </w:p>
    <w:p w:rsidR="007F2C26" w:rsidRPr="00D219B6" w:rsidRDefault="007F2C26" w:rsidP="007F2C26">
      <w:pPr>
        <w:pStyle w:val="a9"/>
        <w:numPr>
          <w:ilvl w:val="0"/>
          <w:numId w:val="39"/>
        </w:numPr>
        <w:spacing w:afterLines="160" w:after="384" w:line="259" w:lineRule="auto"/>
        <w:ind w:left="0" w:firstLine="0"/>
        <w:rPr>
          <w:rFonts w:ascii="Tahoma" w:hAnsi="Tahoma" w:cs="Tahoma"/>
          <w:sz w:val="20"/>
        </w:rPr>
      </w:pPr>
      <w:r w:rsidRPr="00D219B6">
        <w:rPr>
          <w:rFonts w:ascii="Tahoma" w:hAnsi="Tahoma" w:cs="Tahoma"/>
          <w:sz w:val="20"/>
        </w:rPr>
        <w:t>На лицевой стороне корпуса прибора учета должен быть нанесен логотип Покупателя:</w:t>
      </w:r>
    </w:p>
    <w:p w:rsidR="008A0C1A" w:rsidRPr="008A0C1A" w:rsidRDefault="008A0C1A" w:rsidP="008A0C1A">
      <w:pPr>
        <w:pStyle w:val="a9"/>
        <w:ind w:firstLine="0"/>
        <w:rPr>
          <w:rFonts w:ascii="Tahoma" w:hAnsi="Tahoma" w:cs="Tahoma"/>
        </w:rPr>
      </w:pPr>
      <w:r w:rsidRPr="008A0C1A">
        <w:rPr>
          <w:rFonts w:ascii="Tahoma" w:hAnsi="Tahoma" w:cs="Tahoma"/>
          <w:sz w:val="20"/>
        </w:rPr>
        <w:t xml:space="preserve">АО «КЭСК» - </w:t>
      </w:r>
      <w:r w:rsidRPr="008A0C1A">
        <w:rPr>
          <w:rFonts w:ascii="Tahoma" w:hAnsi="Tahoma" w:cs="Tahoma"/>
        </w:rPr>
        <w:t xml:space="preserve"> </w:t>
      </w:r>
      <w:r w:rsidRPr="00E3198F">
        <w:rPr>
          <w:noProof/>
        </w:rPr>
        <w:drawing>
          <wp:inline distT="0" distB="0" distL="0" distR="0" wp14:anchorId="1BA13EE5" wp14:editId="13F68739">
            <wp:extent cx="516890" cy="405765"/>
            <wp:effectExtent l="0" t="0" r="0" b="0"/>
            <wp:docPr id="4" name="Рисунок 4" descr="C:\Users\dber004\Pictures\logo-kom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dber004\Pictures\logo-komi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405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0C1A">
        <w:rPr>
          <w:rFonts w:ascii="Tahoma" w:hAnsi="Tahoma" w:cs="Tahoma"/>
        </w:rPr>
        <w:t xml:space="preserve"> </w:t>
      </w:r>
      <w:r w:rsidRPr="008A0C1A">
        <w:rPr>
          <w:rFonts w:ascii="Tahoma" w:hAnsi="Tahoma" w:cs="Tahoma"/>
        </w:rPr>
        <w:tab/>
      </w:r>
    </w:p>
    <w:p w:rsidR="007F2C26" w:rsidRPr="00D219B6" w:rsidRDefault="007F2C26" w:rsidP="008A0C1A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располагаться на лицевой информационной панели счетчика прибора учета;</w:t>
      </w:r>
    </w:p>
    <w:p w:rsidR="007F2C26" w:rsidRPr="00D219B6" w:rsidRDefault="007F2C26" w:rsidP="008A0C1A">
      <w:pPr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Логотип должен быть видим и четко читаем (размеры логотипа по ширине и высоте не менее 10 мм</w:t>
      </w:r>
      <w:r w:rsidR="00DD68E6">
        <w:rPr>
          <w:rFonts w:ascii="Tahoma" w:hAnsi="Tahoma" w:cs="Tahoma"/>
          <w:sz w:val="20"/>
          <w:szCs w:val="20"/>
        </w:rPr>
        <w:t>, допускается логотип выполнить одним цветом</w:t>
      </w:r>
      <w:r w:rsidRPr="00D219B6">
        <w:rPr>
          <w:rFonts w:ascii="Tahoma" w:hAnsi="Tahoma" w:cs="Tahoma"/>
          <w:sz w:val="20"/>
          <w:szCs w:val="20"/>
        </w:rPr>
        <w:t>). Технология нанесения логотипа должна быть устойчива к ультрафиолету, влажности, высоким (+40) и низким (-40) температурам</w:t>
      </w:r>
      <w:r w:rsidR="00DD68E6">
        <w:rPr>
          <w:rFonts w:ascii="Tahoma" w:hAnsi="Tahoma" w:cs="Tahoma"/>
          <w:sz w:val="20"/>
          <w:szCs w:val="20"/>
        </w:rPr>
        <w:t xml:space="preserve"> – лазерная гравировка или тампопечать.</w:t>
      </w:r>
    </w:p>
    <w:p w:rsidR="007F2C26" w:rsidRDefault="007F2C26" w:rsidP="007F2C26">
      <w:pPr>
        <w:pStyle w:val="a9"/>
        <w:spacing w:after="160" w:line="259" w:lineRule="auto"/>
        <w:ind w:left="1080" w:firstLine="0"/>
        <w:jc w:val="left"/>
        <w:rPr>
          <w:rFonts w:ascii="Tahoma" w:hAnsi="Tahoma" w:cs="Tahoma"/>
          <w:b/>
          <w:sz w:val="20"/>
          <w:lang w:bidi="ru-RU"/>
        </w:rPr>
      </w:pPr>
    </w:p>
    <w:p w:rsidR="007F2C26" w:rsidRPr="004C4AF8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  <w:lang w:bidi="ru-RU"/>
        </w:rPr>
      </w:pPr>
      <w:r w:rsidRPr="004C4AF8">
        <w:rPr>
          <w:rFonts w:ascii="Tahoma" w:hAnsi="Tahoma" w:cs="Tahoma"/>
          <w:b/>
          <w:sz w:val="20"/>
          <w:lang w:bidi="ru-RU"/>
        </w:rPr>
        <w:t>Требования к максимально допустимым габаритным размерам поставляемого оборудования.</w:t>
      </w:r>
    </w:p>
    <w:p w:rsidR="007F2C26" w:rsidRPr="00D219B6" w:rsidRDefault="006A1FC6" w:rsidP="007F2C26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i/>
          <w:noProof/>
          <w:sz w:val="26"/>
          <w:szCs w:val="26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10188</wp:posOffset>
            </wp:positionV>
            <wp:extent cx="2317115" cy="1677670"/>
            <wp:effectExtent l="0" t="0" r="6985" b="0"/>
            <wp:wrapThrough wrapText="bothSides">
              <wp:wrapPolygon edited="0">
                <wp:start x="0" y="0"/>
                <wp:lineTo x="0" y="21338"/>
                <wp:lineTo x="21488" y="21338"/>
                <wp:lineTo x="21488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115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C26"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 w:rsidR="006337DB">
        <w:rPr>
          <w:rFonts w:ascii="Tahoma" w:hAnsi="Tahoma" w:cs="Tahoma"/>
          <w:sz w:val="20"/>
          <w:szCs w:val="20"/>
        </w:rPr>
        <w:t>трех</w:t>
      </w:r>
      <w:r w:rsidR="007F2C26" w:rsidRPr="00D219B6">
        <w:rPr>
          <w:rFonts w:ascii="Tahoma" w:hAnsi="Tahoma" w:cs="Tahoma"/>
          <w:sz w:val="20"/>
          <w:szCs w:val="20"/>
        </w:rPr>
        <w:t xml:space="preserve">фазного </w:t>
      </w:r>
      <w:r w:rsidR="00AC74BB">
        <w:rPr>
          <w:rFonts w:ascii="Tahoma" w:hAnsi="Tahoma" w:cs="Tahoma"/>
          <w:sz w:val="20"/>
          <w:szCs w:val="20"/>
        </w:rPr>
        <w:t xml:space="preserve">малогабаритного </w:t>
      </w:r>
      <w:r w:rsidR="007F2C26" w:rsidRPr="00D219B6">
        <w:rPr>
          <w:rFonts w:ascii="Tahoma" w:hAnsi="Tahoma" w:cs="Tahoma"/>
          <w:sz w:val="20"/>
          <w:szCs w:val="20"/>
        </w:rPr>
        <w:t>ПУ ЭЭ</w:t>
      </w:r>
      <w:r w:rsidR="007F2C26">
        <w:rPr>
          <w:rFonts w:ascii="Tahoma" w:hAnsi="Tahoma" w:cs="Tahoma"/>
          <w:sz w:val="20"/>
          <w:szCs w:val="20"/>
        </w:rPr>
        <w:t xml:space="preserve"> </w:t>
      </w:r>
      <w:r w:rsidR="006337DB">
        <w:rPr>
          <w:rFonts w:ascii="Tahoma" w:hAnsi="Tahoma" w:cs="Tahoma"/>
          <w:sz w:val="20"/>
          <w:szCs w:val="20"/>
        </w:rPr>
        <w:t>прямого включения</w:t>
      </w:r>
      <w:r w:rsidR="007F2C26">
        <w:rPr>
          <w:rFonts w:ascii="Tahoma" w:hAnsi="Tahoma" w:cs="Tahoma"/>
          <w:sz w:val="20"/>
          <w:szCs w:val="20"/>
        </w:rPr>
        <w:t xml:space="preserve"> </w:t>
      </w:r>
      <w:r w:rsidR="007F2C26"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="007F2C26" w:rsidRPr="00D219B6">
        <w:rPr>
          <w:rFonts w:ascii="Tahoma" w:hAnsi="Tahoma" w:cs="Tahoma"/>
          <w:sz w:val="20"/>
          <w:szCs w:val="20"/>
          <w:lang w:val="en-US"/>
        </w:rPr>
        <w:t>DIN</w:t>
      </w:r>
      <w:r w:rsidR="007F2C26" w:rsidRPr="00D219B6">
        <w:rPr>
          <w:rFonts w:ascii="Tahoma" w:hAnsi="Tahoma" w:cs="Tahoma"/>
          <w:sz w:val="20"/>
          <w:szCs w:val="20"/>
        </w:rPr>
        <w:t>-рейку: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>
        <w:rPr>
          <w:rFonts w:ascii="Tahoma" w:hAnsi="Tahoma" w:cs="Tahoma"/>
          <w:sz w:val="20"/>
          <w:szCs w:val="20"/>
        </w:rPr>
        <w:t>160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ширине не более </w:t>
      </w:r>
      <w:r w:rsidR="0052513E">
        <w:rPr>
          <w:rFonts w:ascii="Tahoma" w:hAnsi="Tahoma" w:cs="Tahoma"/>
          <w:sz w:val="20"/>
          <w:szCs w:val="20"/>
        </w:rPr>
        <w:t>150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7F2C26" w:rsidRPr="00D219B6" w:rsidRDefault="007F2C26" w:rsidP="007F2C26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>
        <w:rPr>
          <w:rFonts w:ascii="Tahoma" w:hAnsi="Tahoma" w:cs="Tahoma"/>
          <w:sz w:val="20"/>
          <w:szCs w:val="20"/>
        </w:rPr>
        <w:t>72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6337DB" w:rsidRPr="00D219B6" w:rsidRDefault="006337DB" w:rsidP="006337DB">
      <w:pPr>
        <w:numPr>
          <w:ilvl w:val="3"/>
          <w:numId w:val="28"/>
        </w:numPr>
        <w:spacing w:after="160" w:line="259" w:lineRule="auto"/>
        <w:ind w:left="283" w:hanging="283"/>
        <w:contextualSpacing/>
        <w:jc w:val="both"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Максимальные габаритные размеры </w:t>
      </w:r>
      <w:r>
        <w:rPr>
          <w:rFonts w:ascii="Tahoma" w:hAnsi="Tahoma" w:cs="Tahoma"/>
          <w:sz w:val="20"/>
          <w:szCs w:val="20"/>
        </w:rPr>
        <w:t>трех</w:t>
      </w:r>
      <w:r w:rsidRPr="00D219B6">
        <w:rPr>
          <w:rFonts w:ascii="Tahoma" w:hAnsi="Tahoma" w:cs="Tahoma"/>
          <w:sz w:val="20"/>
          <w:szCs w:val="20"/>
        </w:rPr>
        <w:t xml:space="preserve">фазного </w:t>
      </w:r>
      <w:r w:rsidR="00AC74BB">
        <w:rPr>
          <w:rFonts w:ascii="Tahoma" w:hAnsi="Tahoma" w:cs="Tahoma"/>
          <w:sz w:val="20"/>
          <w:szCs w:val="20"/>
        </w:rPr>
        <w:t xml:space="preserve">малогабаритного </w:t>
      </w:r>
      <w:r w:rsidRPr="00D219B6">
        <w:rPr>
          <w:rFonts w:ascii="Tahoma" w:hAnsi="Tahoma" w:cs="Tahoma"/>
          <w:sz w:val="20"/>
          <w:szCs w:val="20"/>
        </w:rPr>
        <w:t>ПУ ЭЭ</w:t>
      </w:r>
      <w:r>
        <w:rPr>
          <w:rFonts w:ascii="Tahoma" w:hAnsi="Tahoma" w:cs="Tahoma"/>
          <w:sz w:val="20"/>
          <w:szCs w:val="20"/>
        </w:rPr>
        <w:t xml:space="preserve"> полукосвенного включения </w:t>
      </w:r>
      <w:r w:rsidRPr="00D219B6">
        <w:rPr>
          <w:rFonts w:ascii="Tahoma" w:hAnsi="Tahoma" w:cs="Tahoma"/>
          <w:sz w:val="20"/>
          <w:szCs w:val="20"/>
        </w:rPr>
        <w:t xml:space="preserve">с универсальным креплением на 3 точки и на </w:t>
      </w:r>
      <w:r w:rsidRPr="00D219B6">
        <w:rPr>
          <w:rFonts w:ascii="Tahoma" w:hAnsi="Tahoma" w:cs="Tahoma"/>
          <w:sz w:val="20"/>
          <w:szCs w:val="20"/>
          <w:lang w:val="en-US"/>
        </w:rPr>
        <w:t>DIN</w:t>
      </w:r>
      <w:r w:rsidRPr="00D219B6">
        <w:rPr>
          <w:rFonts w:ascii="Tahoma" w:hAnsi="Tahoma" w:cs="Tahoma"/>
          <w:sz w:val="20"/>
          <w:szCs w:val="20"/>
        </w:rPr>
        <w:t>-рейку: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высоте не более </w:t>
      </w:r>
      <w:r w:rsidR="0052513E">
        <w:rPr>
          <w:rFonts w:ascii="Tahoma" w:hAnsi="Tahoma" w:cs="Tahoma"/>
          <w:sz w:val="20"/>
          <w:szCs w:val="20"/>
        </w:rPr>
        <w:t>160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>- По ширине не более 1</w:t>
      </w:r>
      <w:r>
        <w:rPr>
          <w:rFonts w:ascii="Tahoma" w:hAnsi="Tahoma" w:cs="Tahoma"/>
          <w:sz w:val="20"/>
          <w:szCs w:val="20"/>
        </w:rPr>
        <w:t>5</w:t>
      </w:r>
      <w:r w:rsidR="0052513E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мм;</w:t>
      </w:r>
    </w:p>
    <w:p w:rsidR="006337DB" w:rsidRPr="00D219B6" w:rsidRDefault="006337DB" w:rsidP="006337DB">
      <w:pPr>
        <w:ind w:left="567" w:hanging="283"/>
        <w:contextualSpacing/>
        <w:rPr>
          <w:rFonts w:ascii="Tahoma" w:hAnsi="Tahoma" w:cs="Tahoma"/>
          <w:sz w:val="20"/>
          <w:szCs w:val="20"/>
        </w:rPr>
      </w:pPr>
      <w:r w:rsidRPr="00D219B6">
        <w:rPr>
          <w:rFonts w:ascii="Tahoma" w:hAnsi="Tahoma" w:cs="Tahoma"/>
          <w:sz w:val="20"/>
          <w:szCs w:val="20"/>
        </w:rPr>
        <w:t xml:space="preserve">- По глубине не более </w:t>
      </w:r>
      <w:r w:rsidR="0052513E">
        <w:rPr>
          <w:rFonts w:ascii="Tahoma" w:hAnsi="Tahoma" w:cs="Tahoma"/>
          <w:sz w:val="20"/>
          <w:szCs w:val="20"/>
        </w:rPr>
        <w:t>72</w:t>
      </w:r>
      <w:r>
        <w:rPr>
          <w:rFonts w:ascii="Tahoma" w:hAnsi="Tahoma" w:cs="Tahoma"/>
          <w:sz w:val="20"/>
          <w:szCs w:val="20"/>
        </w:rPr>
        <w:t xml:space="preserve"> </w:t>
      </w:r>
      <w:r w:rsidRPr="00D219B6">
        <w:rPr>
          <w:rFonts w:ascii="Tahoma" w:hAnsi="Tahoma" w:cs="Tahoma"/>
          <w:sz w:val="20"/>
          <w:szCs w:val="20"/>
        </w:rPr>
        <w:t>мм.</w:t>
      </w: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 случае отсутствия у ПУ ЭЭ универсального крепления на 3 точки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Поставщик обязан предоставить переходную планку крепления с 3 точек и на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 xml:space="preserve">-рейку или с </w:t>
      </w:r>
      <w:r w:rsidRPr="00C4584B">
        <w:rPr>
          <w:rFonts w:ascii="Tahoma" w:hAnsi="Tahoma" w:cs="Tahoma"/>
          <w:sz w:val="20"/>
          <w:szCs w:val="20"/>
          <w:lang w:val="en-US"/>
        </w:rPr>
        <w:t>DIN</w:t>
      </w:r>
      <w:r w:rsidRPr="00C4584B">
        <w:rPr>
          <w:rFonts w:ascii="Tahoma" w:hAnsi="Tahoma" w:cs="Tahoma"/>
          <w:sz w:val="20"/>
          <w:szCs w:val="20"/>
        </w:rPr>
        <w:t>-рейки на 3 точки.</w:t>
      </w:r>
    </w:p>
    <w:p w:rsidR="006A1FC6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6A1FC6" w:rsidRPr="00C4584B" w:rsidRDefault="006A1FC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к сроку службы поставляемого оборудования</w:t>
      </w:r>
    </w:p>
    <w:p w:rsidR="007F2C26" w:rsidRPr="00C4584B" w:rsidRDefault="007F2C26" w:rsidP="007F2C26">
      <w:pPr>
        <w:ind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Установленный </w:t>
      </w:r>
      <w:r w:rsidRPr="00C4584B">
        <w:rPr>
          <w:rFonts w:ascii="Tahoma" w:hAnsi="Tahoma" w:cs="Tahoma"/>
          <w:sz w:val="20"/>
          <w:szCs w:val="20"/>
        </w:rPr>
        <w:t>интервал</w:t>
      </w:r>
      <w:r>
        <w:rPr>
          <w:rFonts w:ascii="Tahoma" w:hAnsi="Tahoma" w:cs="Tahoma"/>
          <w:sz w:val="20"/>
          <w:szCs w:val="20"/>
        </w:rPr>
        <w:t xml:space="preserve"> между поверками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для поставляемых </w:t>
      </w:r>
      <w:r w:rsidRPr="00C4584B">
        <w:rPr>
          <w:rFonts w:ascii="Tahoma" w:hAnsi="Tahoma" w:cs="Tahoma"/>
          <w:sz w:val="20"/>
          <w:szCs w:val="20"/>
        </w:rPr>
        <w:t xml:space="preserve">интеллектуальных ПУ ЭЭ должен составлять не менее 16 лет. Срок службы оборудования должен быть не менее длительности межповерочного интервала.  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jc w:val="left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 xml:space="preserve">Требования к сертификации, стандартизации и аналогам поставляемого оборудования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Все поставляемое оборудование должно быть сертифицировано и разрешено к применению на территории РФ; 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все поставляемое оборудование должна быть в наличии вся необходимая документация и программное обеспечение;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Применение аналогов поставляемого оборудования возможно с письменного согласия Покупателя.</w:t>
      </w:r>
    </w:p>
    <w:p w:rsidR="007F2C26" w:rsidRPr="00C4584B" w:rsidRDefault="007F2C26" w:rsidP="007F2C26">
      <w:pPr>
        <w:numPr>
          <w:ilvl w:val="0"/>
          <w:numId w:val="25"/>
        </w:numPr>
        <w:spacing w:after="160" w:line="259" w:lineRule="auto"/>
        <w:ind w:left="283" w:hanging="35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Поставляемое оборудование должно соответствовать требованиям действующих нормативно-правовых документов: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:rsidR="007F2C26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:rsidR="006337DB" w:rsidRPr="00C4584B" w:rsidRDefault="006337DB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6337DB">
        <w:rPr>
          <w:rFonts w:ascii="Tahoma" w:hAnsi="Tahoma" w:cs="Tahoma"/>
          <w:sz w:val="20"/>
          <w:szCs w:val="20"/>
        </w:rPr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ГОСТ 31819.23-2012 Аппаратура для измерения электрической энергии переменного тока. Частные требования. Часть 23. Статические счетчики реактивной энергии;</w:t>
      </w:r>
    </w:p>
    <w:p w:rsidR="007F2C26" w:rsidRPr="00C4584B" w:rsidRDefault="007F2C26" w:rsidP="007F2C26">
      <w:pPr>
        <w:ind w:left="284"/>
        <w:contextualSpacing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ТР ТС 020/2011 «Электромагнитная совместимость технических средств».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Метрологические требования к оборудованию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Поставляемые счетчики электроэнергии должны иметь: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паспорта (формуляры) с указанием сроков поверки и с датой поверки не более 6 месяцев на дату поставки;</w:t>
      </w:r>
    </w:p>
    <w:p w:rsidR="007F2C26" w:rsidRPr="00C4584B" w:rsidRDefault="007F2C26" w:rsidP="007F2C26">
      <w:pPr>
        <w:ind w:left="567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руководства по эксплуатации.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Типы поставляемых средств измерений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t>Требования по эксплуатации, техническому обслуживанию, ремонту и хранению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7F2C26" w:rsidRPr="00C4584B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Все единицы поставляемого оборудования должны быть обслуживаемыми устройствами;</w:t>
      </w:r>
    </w:p>
    <w:p w:rsidR="007F2C26" w:rsidRDefault="007F2C26" w:rsidP="007F2C26">
      <w:pPr>
        <w:ind w:firstLine="567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Условия хранения поставляемого оборудования должны отвечать требованиям ГОСТ 15150-69.</w:t>
      </w:r>
    </w:p>
    <w:p w:rsidR="007F2C26" w:rsidRPr="00C4584B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  <w:lang w:val="en-US"/>
        </w:rPr>
      </w:pPr>
      <w:r w:rsidRPr="00C4584B">
        <w:rPr>
          <w:rFonts w:ascii="Tahoma" w:hAnsi="Tahoma" w:cs="Tahoma"/>
          <w:b/>
          <w:sz w:val="20"/>
        </w:rPr>
        <w:t>Гарантийные обязательства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Гарантии качества распространяются на все поставляемое оборудование.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Гарантийный срок нормальной эксплуатации поставляемого оборудования устанавливается 84 (восемьдесят четыре) месяца с даты подписания сторонами актов приема-передачи оборудования.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При выявлении Покупателем дефекта, поставленного Поставщик обязан: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обеспечить Покупателя необходимым техничес</w:t>
      </w:r>
      <w:r>
        <w:rPr>
          <w:rFonts w:ascii="Tahoma" w:hAnsi="Tahoma" w:cs="Tahoma"/>
          <w:sz w:val="20"/>
          <w:szCs w:val="20"/>
        </w:rPr>
        <w:t>кими консультациями не позднее 4</w:t>
      </w:r>
      <w:r w:rsidRPr="00C4584B">
        <w:rPr>
          <w:rFonts w:ascii="Tahoma" w:hAnsi="Tahoma" w:cs="Tahoma"/>
          <w:sz w:val="20"/>
          <w:szCs w:val="20"/>
        </w:rPr>
        <w:t xml:space="preserve"> (</w:t>
      </w:r>
      <w:r>
        <w:rPr>
          <w:rFonts w:ascii="Tahoma" w:hAnsi="Tahoma" w:cs="Tahoma"/>
          <w:sz w:val="20"/>
          <w:szCs w:val="20"/>
        </w:rPr>
        <w:t>четырех</w:t>
      </w:r>
      <w:r w:rsidRPr="00C4584B">
        <w:rPr>
          <w:rFonts w:ascii="Tahoma" w:hAnsi="Tahoma" w:cs="Tahoma"/>
          <w:sz w:val="20"/>
          <w:szCs w:val="20"/>
        </w:rPr>
        <w:t>) час</w:t>
      </w:r>
      <w:r>
        <w:rPr>
          <w:rFonts w:ascii="Tahoma" w:hAnsi="Tahoma" w:cs="Tahoma"/>
          <w:sz w:val="20"/>
          <w:szCs w:val="20"/>
        </w:rPr>
        <w:t>ов</w:t>
      </w:r>
      <w:r w:rsidRPr="00C4584B">
        <w:rPr>
          <w:rFonts w:ascii="Tahoma" w:hAnsi="Tahoma" w:cs="Tahoma"/>
          <w:sz w:val="20"/>
          <w:szCs w:val="20"/>
        </w:rPr>
        <w:t xml:space="preserve"> по рабочим дням со дня обращения последнего с использованием любых доступных видов связи; </w:t>
      </w:r>
    </w:p>
    <w:p w:rsidR="007F2C26" w:rsidRPr="00C4584B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- выполнить все необходимые мероприятия по определению причины возникшего дефекта и представить Покупателю соответствующее заключение в течение 10 (десяти) рабочих дней.</w:t>
      </w:r>
    </w:p>
    <w:p w:rsidR="007F2C26" w:rsidRPr="00F234A3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Для участия в составлении акта, фиксирующего дефекты, согласования порядка и сроков их устранения Поставщик обязан направить своего представителя не позднее 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3 (тр</w:t>
      </w:r>
      <w:r>
        <w:rPr>
          <w:rFonts w:ascii="Tahoma" w:eastAsia="Times New Roman" w:hAnsi="Tahoma" w:cs="Tahoma"/>
          <w:sz w:val="20"/>
          <w:szCs w:val="20"/>
          <w:lang w:eastAsia="ar-SA"/>
        </w:rPr>
        <w:t>ех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>) календарных дн</w:t>
      </w:r>
      <w:r>
        <w:rPr>
          <w:rFonts w:ascii="Tahoma" w:eastAsia="Times New Roman" w:hAnsi="Tahoma" w:cs="Tahoma"/>
          <w:sz w:val="20"/>
          <w:szCs w:val="20"/>
          <w:lang w:eastAsia="ar-SA"/>
        </w:rPr>
        <w:t>ей</w:t>
      </w:r>
      <w:r w:rsidRPr="00C4584B">
        <w:rPr>
          <w:rFonts w:ascii="Tahoma" w:eastAsia="Times New Roman" w:hAnsi="Tahoma" w:cs="Tahoma"/>
          <w:sz w:val="20"/>
          <w:szCs w:val="20"/>
          <w:lang w:eastAsia="ar-SA"/>
        </w:rPr>
        <w:t xml:space="preserve"> с момента получения соответствующего уведомления</w:t>
      </w:r>
      <w:r w:rsidRPr="00C4584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от </w:t>
      </w:r>
      <w:r w:rsidRPr="00C4584B">
        <w:rPr>
          <w:rFonts w:ascii="Tahoma" w:hAnsi="Tahoma" w:cs="Tahoma"/>
          <w:sz w:val="20"/>
          <w:szCs w:val="20"/>
        </w:rPr>
        <w:t xml:space="preserve">Покупателя. Гарантийный срок в этом случае </w:t>
      </w:r>
      <w:r w:rsidRPr="00F234A3">
        <w:rPr>
          <w:rFonts w:ascii="Tahoma" w:hAnsi="Tahoma" w:cs="Tahoma"/>
          <w:sz w:val="20"/>
          <w:szCs w:val="20"/>
        </w:rPr>
        <w:t>продлевается соответственно на период устранения дефектов.</w:t>
      </w:r>
    </w:p>
    <w:p w:rsidR="00247D57" w:rsidRDefault="007F2C26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 w:rsidRPr="00F234A3">
        <w:rPr>
          <w:rFonts w:ascii="Tahoma" w:hAnsi="Tahoma" w:cs="Tahoma"/>
          <w:sz w:val="20"/>
          <w:szCs w:val="20"/>
        </w:rPr>
        <w:t>Поставщик в период гарантийного срока за свой счет обязан обеспечить восстановление работоспособности дефектного оборудования в течение не более 14 (четырнадцати) рабочих дней с даты получения неисправно</w:t>
      </w:r>
      <w:r w:rsidR="00247D57">
        <w:rPr>
          <w:rFonts w:ascii="Tahoma" w:hAnsi="Tahoma" w:cs="Tahoma"/>
          <w:sz w:val="20"/>
          <w:szCs w:val="20"/>
        </w:rPr>
        <w:t xml:space="preserve">го оборудования. </w:t>
      </w:r>
    </w:p>
    <w:p w:rsidR="00247D57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О</w:t>
      </w:r>
      <w:r w:rsidR="007F2C26" w:rsidRPr="00F234A3">
        <w:rPr>
          <w:rFonts w:ascii="Tahoma" w:hAnsi="Tahoma" w:cs="Tahoma"/>
          <w:sz w:val="20"/>
          <w:szCs w:val="20"/>
        </w:rPr>
        <w:t>бменн</w:t>
      </w:r>
      <w:r>
        <w:rPr>
          <w:rFonts w:ascii="Tahoma" w:hAnsi="Tahoma" w:cs="Tahoma"/>
          <w:sz w:val="20"/>
          <w:szCs w:val="20"/>
        </w:rPr>
        <w:t>ый</w:t>
      </w:r>
      <w:r w:rsidR="007F2C26" w:rsidRPr="00F234A3">
        <w:rPr>
          <w:rFonts w:ascii="Tahoma" w:hAnsi="Tahoma" w:cs="Tahoma"/>
          <w:sz w:val="20"/>
          <w:szCs w:val="20"/>
        </w:rPr>
        <w:t xml:space="preserve"> фонд</w:t>
      </w:r>
      <w:r>
        <w:rPr>
          <w:rFonts w:ascii="Tahoma" w:hAnsi="Tahoma" w:cs="Tahoma"/>
          <w:sz w:val="20"/>
          <w:szCs w:val="20"/>
        </w:rPr>
        <w:t xml:space="preserve"> в размере не менее 2</w:t>
      </w:r>
      <w:r w:rsidR="007F2C26" w:rsidRPr="00F234A3">
        <w:rPr>
          <w:rFonts w:ascii="Tahoma" w:hAnsi="Tahoma" w:cs="Tahoma"/>
          <w:sz w:val="20"/>
          <w:szCs w:val="20"/>
        </w:rPr>
        <w:t>% от количества поставл</w:t>
      </w:r>
      <w:r>
        <w:rPr>
          <w:rFonts w:ascii="Tahoma" w:hAnsi="Tahoma" w:cs="Tahoma"/>
          <w:sz w:val="20"/>
          <w:szCs w:val="20"/>
        </w:rPr>
        <w:t>яемого</w:t>
      </w:r>
      <w:r w:rsidR="007F2C26" w:rsidRPr="00F234A3">
        <w:rPr>
          <w:rFonts w:ascii="Tahoma" w:hAnsi="Tahoma" w:cs="Tahoma"/>
          <w:sz w:val="20"/>
          <w:szCs w:val="20"/>
        </w:rPr>
        <w:t xml:space="preserve"> оборудования каждой</w:t>
      </w:r>
      <w:r>
        <w:rPr>
          <w:rFonts w:ascii="Tahoma" w:hAnsi="Tahoma" w:cs="Tahoma"/>
          <w:sz w:val="20"/>
          <w:szCs w:val="20"/>
        </w:rPr>
        <w:t xml:space="preserve"> </w:t>
      </w:r>
      <w:r w:rsidR="007F2C26" w:rsidRPr="00F234A3">
        <w:rPr>
          <w:rFonts w:ascii="Tahoma" w:hAnsi="Tahoma" w:cs="Tahoma"/>
          <w:sz w:val="20"/>
          <w:szCs w:val="20"/>
        </w:rPr>
        <w:t>номенклатуры</w:t>
      </w:r>
      <w:r>
        <w:rPr>
          <w:rFonts w:ascii="Tahoma" w:hAnsi="Tahoma" w:cs="Tahoma"/>
          <w:sz w:val="20"/>
          <w:szCs w:val="20"/>
        </w:rPr>
        <w:t xml:space="preserve"> каждой Партии Продукции предоставляется Покупателю одновременно с осуществлением поставки Партии Продукции. </w:t>
      </w:r>
    </w:p>
    <w:p w:rsidR="007F2C26" w:rsidRPr="00F234A3" w:rsidRDefault="00247D57" w:rsidP="007F2C26">
      <w:pPr>
        <w:spacing w:after="160" w:line="259" w:lineRule="auto"/>
        <w:ind w:firstLine="709"/>
        <w:contextualSpacing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Поставщик по требованию Покупателя обязан</w:t>
      </w:r>
      <w:r w:rsidR="007F2C26" w:rsidRPr="00F234A3">
        <w:rPr>
          <w:rFonts w:ascii="Tahoma" w:hAnsi="Tahoma" w:cs="Tahoma"/>
          <w:sz w:val="20"/>
          <w:szCs w:val="20"/>
        </w:rPr>
        <w:t xml:space="preserve"> возместить Покупателю затраты на устранение дефектов/замену оборудования.</w:t>
      </w:r>
    </w:p>
    <w:p w:rsidR="007F2C26" w:rsidRPr="00F234A3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F234A3">
        <w:rPr>
          <w:rFonts w:ascii="Tahoma" w:hAnsi="Tahoma" w:cs="Tahoma"/>
          <w:b/>
          <w:sz w:val="20"/>
        </w:rPr>
        <w:t>Требования по предоставлению технической поддержки и технологического программного обеспечения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 отношении поставленного Товара</w:t>
      </w:r>
      <w:r w:rsidR="00247D57">
        <w:rPr>
          <w:rFonts w:ascii="Tahoma" w:hAnsi="Tahoma" w:cs="Tahoma"/>
          <w:sz w:val="20"/>
        </w:rPr>
        <w:t xml:space="preserve"> </w:t>
      </w:r>
      <w:r w:rsidR="00DF4A1D">
        <w:rPr>
          <w:rFonts w:ascii="Tahoma" w:hAnsi="Tahoma" w:cs="Tahoma"/>
          <w:sz w:val="20"/>
        </w:rPr>
        <w:t>Поставщик</w:t>
      </w:r>
      <w:r w:rsidR="00247D57">
        <w:rPr>
          <w:rFonts w:ascii="Tahoma" w:hAnsi="Tahoma" w:cs="Tahoma"/>
          <w:sz w:val="20"/>
        </w:rPr>
        <w:t xml:space="preserve"> обязуется в течение 8</w:t>
      </w:r>
      <w:r w:rsidRPr="00F234A3">
        <w:rPr>
          <w:rFonts w:ascii="Tahoma" w:hAnsi="Tahoma" w:cs="Tahoma"/>
          <w:sz w:val="20"/>
        </w:rPr>
        <w:t>4 (</w:t>
      </w:r>
      <w:r w:rsidR="00247D57">
        <w:rPr>
          <w:rFonts w:ascii="Tahoma" w:hAnsi="Tahoma" w:cs="Tahoma"/>
          <w:sz w:val="20"/>
        </w:rPr>
        <w:t>восьмидесяти</w:t>
      </w:r>
      <w:r w:rsidRPr="00F234A3">
        <w:rPr>
          <w:rFonts w:ascii="Tahoma" w:hAnsi="Tahoma" w:cs="Tahoma"/>
          <w:sz w:val="20"/>
        </w:rPr>
        <w:t xml:space="preserve"> четырех) месяцев с даты поставки Товара, осуществлять его техническую поддержку, а именно: консультирование технических служб Покупателя по вопросам эксплуатации оборудования и его программного обеспечения по факту обращения в рабочие дни, время реагирования </w:t>
      </w:r>
      <w:r w:rsidR="00DF4A1D">
        <w:rPr>
          <w:rFonts w:ascii="Tahoma" w:hAnsi="Tahoma" w:cs="Tahoma"/>
          <w:sz w:val="20"/>
        </w:rPr>
        <w:t>2</w:t>
      </w:r>
      <w:r w:rsidRPr="00F234A3">
        <w:rPr>
          <w:rFonts w:ascii="Tahoma" w:hAnsi="Tahoma" w:cs="Tahoma"/>
          <w:sz w:val="20"/>
        </w:rPr>
        <w:t xml:space="preserve"> часа с момента обращения. Стоимость технической поддержки включена в цену Товара. </w:t>
      </w:r>
      <w:r w:rsidR="00DF4A1D">
        <w:rPr>
          <w:rFonts w:ascii="Tahoma" w:hAnsi="Tahoma" w:cs="Tahoma"/>
          <w:sz w:val="20"/>
        </w:rPr>
        <w:t xml:space="preserve">Оказание услуг по технической поддержке обеспечивается в режиме «вопрос-ответ» </w:t>
      </w:r>
      <w:r w:rsidR="00DF4A1D" w:rsidRPr="00DF4A1D">
        <w:rPr>
          <w:rFonts w:ascii="Tahoma" w:hAnsi="Tahoma" w:cs="Tahoma"/>
          <w:sz w:val="20"/>
        </w:rPr>
        <w:t>по телефону, электронной почте и с помощью специального сервиса в системе обработки заявок Заказчика</w:t>
      </w:r>
      <w:r w:rsidR="00DF4A1D">
        <w:rPr>
          <w:rFonts w:ascii="Tahoma" w:hAnsi="Tahoma" w:cs="Tahoma"/>
          <w:sz w:val="20"/>
        </w:rPr>
        <w:t>.</w:t>
      </w:r>
    </w:p>
    <w:p w:rsidR="00DF4A1D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оборудование должно сопровождаться бесплатным технологическим программным обеспечением</w:t>
      </w:r>
      <w:r w:rsidR="009B2294">
        <w:rPr>
          <w:rFonts w:ascii="Tahoma" w:hAnsi="Tahoma" w:cs="Tahoma"/>
          <w:sz w:val="20"/>
        </w:rPr>
        <w:t xml:space="preserve"> (ПО)</w:t>
      </w:r>
      <w:r w:rsidRPr="00F234A3">
        <w:rPr>
          <w:rFonts w:ascii="Tahoma" w:hAnsi="Tahoma" w:cs="Tahoma"/>
          <w:sz w:val="20"/>
        </w:rPr>
        <w:t xml:space="preserve"> для конфигурирования</w:t>
      </w:r>
      <w:r w:rsidR="009B2294">
        <w:rPr>
          <w:rFonts w:ascii="Tahoma" w:hAnsi="Tahoma" w:cs="Tahoma"/>
          <w:sz w:val="20"/>
        </w:rPr>
        <w:t xml:space="preserve"> и просмотра данных. Данное ПО должно быть русифицировано и иметь руководство по эксплуатации на русском языке описывающее все разделы ПО. Возможностей</w:t>
      </w:r>
      <w:r w:rsidRPr="00F234A3">
        <w:rPr>
          <w:rFonts w:ascii="Tahoma" w:hAnsi="Tahoma" w:cs="Tahoma"/>
          <w:sz w:val="20"/>
        </w:rPr>
        <w:t xml:space="preserve"> данного программного </w:t>
      </w:r>
      <w:r w:rsidRPr="009B2294">
        <w:rPr>
          <w:rFonts w:ascii="Tahoma" w:hAnsi="Tahoma" w:cs="Tahoma"/>
          <w:sz w:val="20"/>
        </w:rPr>
        <w:t>обеспечения должно быть достаточно для проведения всех необходимых пусконаладочных работ при интеграции приборов учёта в интеллектуальную систему учета Покупателя на базе программн</w:t>
      </w:r>
      <w:r w:rsidR="009B2294" w:rsidRPr="009B2294">
        <w:rPr>
          <w:rFonts w:ascii="Tahoma" w:hAnsi="Tahoma" w:cs="Tahoma"/>
          <w:sz w:val="20"/>
        </w:rPr>
        <w:t>ых</w:t>
      </w:r>
      <w:r w:rsidRPr="009B2294">
        <w:rPr>
          <w:rFonts w:ascii="Tahoma" w:hAnsi="Tahoma" w:cs="Tahoma"/>
          <w:sz w:val="20"/>
        </w:rPr>
        <w:t xml:space="preserve"> комплекс</w:t>
      </w:r>
      <w:r w:rsidR="009B2294" w:rsidRPr="009B2294">
        <w:rPr>
          <w:rFonts w:ascii="Tahoma" w:hAnsi="Tahoma" w:cs="Tahoma"/>
          <w:sz w:val="20"/>
        </w:rPr>
        <w:t>ов</w:t>
      </w:r>
      <w:r w:rsidRPr="009B2294">
        <w:rPr>
          <w:rFonts w:ascii="Tahoma" w:hAnsi="Tahoma" w:cs="Tahoma"/>
          <w:sz w:val="20"/>
        </w:rPr>
        <w:t xml:space="preserve"> «Пирамида 2.0»</w:t>
      </w:r>
      <w:r w:rsidR="009B2294" w:rsidRPr="009B2294">
        <w:rPr>
          <w:rFonts w:ascii="Tahoma" w:hAnsi="Tahoma" w:cs="Tahoma"/>
          <w:sz w:val="20"/>
        </w:rPr>
        <w:t>, «Энергосфера 8.0»</w:t>
      </w:r>
      <w:r w:rsidR="00DF4A1D">
        <w:rPr>
          <w:rFonts w:ascii="Tahoma" w:hAnsi="Tahoma" w:cs="Tahoma"/>
          <w:sz w:val="20"/>
        </w:rPr>
        <w:t>.</w:t>
      </w:r>
    </w:p>
    <w:p w:rsidR="00DF4A1D" w:rsidRPr="00F234A3" w:rsidRDefault="007F2C26" w:rsidP="00DF4A1D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 xml:space="preserve">Должно быть безвозмездно предоставлено коммуникационное ПО по типу M2M TCP-сервера, </w:t>
      </w:r>
      <w:r w:rsidR="009B2294">
        <w:rPr>
          <w:rFonts w:ascii="Tahoma" w:hAnsi="Tahoma" w:cs="Tahoma"/>
          <w:sz w:val="20"/>
        </w:rPr>
        <w:t xml:space="preserve">с возможностью подключения к этому серверу по одному порту с передачей в протоколе обмена квитанции, содержащей данные о ПУ для идентификации на сервере М2М. </w:t>
      </w:r>
      <w:r w:rsidR="00DF4A1D">
        <w:rPr>
          <w:rFonts w:ascii="Tahoma" w:hAnsi="Tahoma" w:cs="Tahoma"/>
          <w:sz w:val="20"/>
        </w:rPr>
        <w:t>Функционал указанного ПО должен позволять осуществлять пакетное (массовое) перепрограммирование ПУ по всем параметрам доступ для конфигурирования, в том числе выполнение обновления прошивок встроенного не метрологического ПО приборов учета и модулей связи</w:t>
      </w:r>
      <w:r w:rsidR="00DF4A1D" w:rsidRPr="009B2294">
        <w:rPr>
          <w:rFonts w:ascii="Tahoma" w:hAnsi="Tahoma" w:cs="Tahoma"/>
          <w:sz w:val="20"/>
        </w:rPr>
        <w:t>.</w:t>
      </w:r>
    </w:p>
    <w:p w:rsidR="007F2C26" w:rsidRPr="00F234A3" w:rsidRDefault="007F2C26" w:rsidP="007F2C26">
      <w:pPr>
        <w:spacing w:after="160" w:line="259" w:lineRule="auto"/>
        <w:ind w:firstLine="709"/>
        <w:jc w:val="both"/>
        <w:rPr>
          <w:rFonts w:ascii="Tahoma" w:hAnsi="Tahoma" w:cs="Tahoma"/>
          <w:sz w:val="20"/>
        </w:rPr>
      </w:pPr>
      <w:r w:rsidRPr="00F234A3">
        <w:rPr>
          <w:rFonts w:ascii="Tahoma" w:hAnsi="Tahoma" w:cs="Tahoma"/>
          <w:sz w:val="20"/>
        </w:rPr>
        <w:t>Все программное обеспечение, предоставляемое безвозмездно, не должно иметь ограничений по сроку использования, количеству возможных установок, обновлений программного обеспечения и лицензий или иных ограничений, при условии его использования Покупателем для собственных нужд.</w:t>
      </w:r>
    </w:p>
    <w:p w:rsidR="007F2C26" w:rsidRPr="00D25671" w:rsidRDefault="007F2C26" w:rsidP="007F2C26">
      <w:pPr>
        <w:pStyle w:val="a9"/>
        <w:numPr>
          <w:ilvl w:val="0"/>
          <w:numId w:val="36"/>
        </w:numPr>
        <w:spacing w:after="160" w:line="259" w:lineRule="auto"/>
        <w:rPr>
          <w:rFonts w:ascii="Tahoma" w:hAnsi="Tahoma" w:cs="Tahoma"/>
          <w:b/>
          <w:sz w:val="20"/>
        </w:rPr>
      </w:pPr>
      <w:r w:rsidRPr="00D25671">
        <w:rPr>
          <w:rFonts w:ascii="Tahoma" w:hAnsi="Tahoma" w:cs="Tahoma"/>
          <w:b/>
          <w:sz w:val="20"/>
        </w:rPr>
        <w:t>Приложения</w:t>
      </w:r>
    </w:p>
    <w:p w:rsidR="007F2C26" w:rsidRPr="00D25671" w:rsidRDefault="007F2C26" w:rsidP="007F2C26">
      <w:pPr>
        <w:pStyle w:val="a9"/>
        <w:numPr>
          <w:ilvl w:val="6"/>
          <w:numId w:val="28"/>
        </w:numPr>
        <w:spacing w:after="160" w:line="259" w:lineRule="auto"/>
        <w:ind w:left="0" w:firstLine="0"/>
        <w:rPr>
          <w:rFonts w:ascii="Tahoma" w:hAnsi="Tahoma" w:cs="Tahoma"/>
          <w:sz w:val="20"/>
        </w:rPr>
      </w:pPr>
      <w:r w:rsidRPr="00D25671">
        <w:rPr>
          <w:rFonts w:ascii="Tahoma" w:hAnsi="Tahoma" w:cs="Tahoma"/>
          <w:sz w:val="20"/>
        </w:rPr>
        <w:t>Требования к интеллектуальным приборам учета электрической энергии;</w:t>
      </w:r>
    </w:p>
    <w:p w:rsidR="007F2C26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Style w:val="a9"/>
        <w:ind w:left="0"/>
        <w:rPr>
          <w:rFonts w:ascii="Tahoma" w:hAnsi="Tahoma" w:cs="Tahoma"/>
          <w:sz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D50E92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>одписания «___» ___________ 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0"/>
        <w:jc w:val="right"/>
        <w:rPr>
          <w:b/>
        </w:rPr>
      </w:pPr>
    </w:p>
    <w:p w:rsidR="00AC74BB" w:rsidRDefault="00AC74BB" w:rsidP="007F2C26">
      <w:pPr>
        <w:spacing w:after="0"/>
        <w:jc w:val="right"/>
        <w:rPr>
          <w:b/>
        </w:rPr>
      </w:pPr>
    </w:p>
    <w:p w:rsidR="00AC74BB" w:rsidRDefault="00AC74BB" w:rsidP="007F2C26">
      <w:pPr>
        <w:spacing w:after="0"/>
        <w:jc w:val="right"/>
        <w:rPr>
          <w:b/>
        </w:rPr>
      </w:pPr>
    </w:p>
    <w:p w:rsidR="00713BB2" w:rsidRDefault="00713BB2" w:rsidP="007F2C26">
      <w:pPr>
        <w:spacing w:after="0"/>
        <w:jc w:val="right"/>
        <w:rPr>
          <w:b/>
        </w:rPr>
      </w:pPr>
    </w:p>
    <w:p w:rsidR="00713BB2" w:rsidRDefault="00713BB2" w:rsidP="007F2C26">
      <w:pPr>
        <w:spacing w:after="0"/>
        <w:jc w:val="right"/>
        <w:rPr>
          <w:b/>
        </w:rPr>
      </w:pPr>
    </w:p>
    <w:p w:rsidR="00713BB2" w:rsidRDefault="00713BB2" w:rsidP="007F2C26">
      <w:pPr>
        <w:spacing w:after="0"/>
        <w:jc w:val="right"/>
        <w:rPr>
          <w:b/>
        </w:rPr>
      </w:pPr>
    </w:p>
    <w:p w:rsidR="00713BB2" w:rsidRDefault="00713BB2" w:rsidP="007F2C26">
      <w:pPr>
        <w:spacing w:after="0"/>
        <w:jc w:val="right"/>
        <w:rPr>
          <w:b/>
        </w:rPr>
      </w:pPr>
    </w:p>
    <w:p w:rsidR="00713BB2" w:rsidRDefault="00713BB2" w:rsidP="007F2C26">
      <w:pPr>
        <w:spacing w:after="0"/>
        <w:jc w:val="right"/>
        <w:rPr>
          <w:b/>
        </w:rPr>
      </w:pPr>
    </w:p>
    <w:p w:rsidR="007D00ED" w:rsidRDefault="007D00ED" w:rsidP="007F2C26">
      <w:pPr>
        <w:spacing w:after="0"/>
        <w:jc w:val="right"/>
        <w:rPr>
          <w:rFonts w:ascii="Tahoma" w:hAnsi="Tahoma" w:cs="Tahoma"/>
          <w:b/>
        </w:rPr>
      </w:pPr>
    </w:p>
    <w:p w:rsidR="006A1FC6" w:rsidRDefault="007F2C26" w:rsidP="006A1FC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6A1FC6">
        <w:rPr>
          <w:rFonts w:ascii="Tahoma" w:hAnsi="Tahoma" w:cs="Tahoma"/>
          <w:b/>
          <w:sz w:val="20"/>
        </w:rPr>
        <w:lastRenderedPageBreak/>
        <w:t xml:space="preserve">Приложение №1 </w:t>
      </w:r>
    </w:p>
    <w:p w:rsidR="007F2C26" w:rsidRPr="006A1FC6" w:rsidRDefault="007F2C26" w:rsidP="006A1FC6">
      <w:pPr>
        <w:spacing w:after="0"/>
        <w:jc w:val="right"/>
        <w:outlineLvl w:val="0"/>
        <w:rPr>
          <w:rFonts w:ascii="Tahoma" w:hAnsi="Tahoma" w:cs="Tahoma"/>
          <w:sz w:val="20"/>
        </w:rPr>
      </w:pPr>
      <w:r w:rsidRPr="006A1FC6">
        <w:rPr>
          <w:rFonts w:ascii="Tahoma" w:hAnsi="Tahoma" w:cs="Tahoma"/>
          <w:sz w:val="20"/>
        </w:rPr>
        <w:t>к Техническому заданию</w:t>
      </w:r>
    </w:p>
    <w:p w:rsidR="007F2C26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4542D4" w:rsidRDefault="007F2C26" w:rsidP="007F2C26">
      <w:pPr>
        <w:shd w:val="clear" w:color="auto" w:fill="FFFFFF"/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4542D4">
        <w:rPr>
          <w:rFonts w:ascii="Tahoma" w:hAnsi="Tahoma" w:cs="Tahoma"/>
          <w:b/>
          <w:sz w:val="20"/>
          <w:szCs w:val="20"/>
        </w:rPr>
        <w:t xml:space="preserve">Требования к </w:t>
      </w:r>
      <w:r>
        <w:rPr>
          <w:rFonts w:ascii="Tahoma" w:hAnsi="Tahoma" w:cs="Tahoma"/>
          <w:b/>
          <w:sz w:val="20"/>
          <w:szCs w:val="20"/>
        </w:rPr>
        <w:t xml:space="preserve">интеллектуальным </w:t>
      </w:r>
      <w:r w:rsidRPr="004542D4">
        <w:rPr>
          <w:rFonts w:ascii="Tahoma" w:hAnsi="Tahoma" w:cs="Tahoma"/>
          <w:b/>
          <w:sz w:val="20"/>
          <w:szCs w:val="20"/>
        </w:rPr>
        <w:t xml:space="preserve">приборам </w:t>
      </w:r>
      <w:r>
        <w:rPr>
          <w:rFonts w:ascii="Tahoma" w:hAnsi="Tahoma" w:cs="Tahoma"/>
          <w:b/>
          <w:sz w:val="20"/>
          <w:szCs w:val="20"/>
        </w:rPr>
        <w:t>учета электрической энергии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5"/>
        <w:gridCol w:w="5435"/>
        <w:gridCol w:w="1670"/>
        <w:gridCol w:w="2059"/>
      </w:tblGrid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1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Наименование и тип приборов учета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Счетчик электроэнергии трехфазный прямого включения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Счетчик электроэнергии трехфазный трансформаторного включения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br/>
              <w:t>(для всех исполнений)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</w:t>
            </w:r>
          </w:p>
        </w:tc>
        <w:tc>
          <w:tcPr>
            <w:tcW w:w="298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/>
                <w:bCs/>
                <w:color w:val="000000"/>
                <w:sz w:val="20"/>
              </w:rPr>
              <w:t>Перечень функций приборов учета в соответствии с требованиями: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</w:t>
            </w:r>
          </w:p>
        </w:tc>
        <w:tc>
          <w:tcPr>
            <w:tcW w:w="298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измерение активной и реактивной энергии в сетях переменного тока в двух направлениях с классом точности, </w:t>
            </w:r>
          </w:p>
        </w:tc>
        <w:tc>
          <w:tcPr>
            <w:tcW w:w="882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1,0 и выше по активной энергии и</w:t>
            </w:r>
          </w:p>
        </w:tc>
        <w:tc>
          <w:tcPr>
            <w:tcW w:w="882" w:type="pct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0,5S и выше по активной энергии и 1,0 и выше по реактивной энергии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2,0  и выше  по реактивной энергии</w:t>
            </w:r>
          </w:p>
        </w:tc>
        <w:tc>
          <w:tcPr>
            <w:tcW w:w="882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highlight w:val="yellow"/>
              </w:rPr>
            </w:pPr>
          </w:p>
        </w:tc>
      </w:tr>
      <w:tr w:rsidR="006337DB" w:rsidRPr="009758FB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а) интервал между поверками не менее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16 лет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б) возможность выполнения измерений с применением коэффициентов трансформации измерительных трансформаторов тока и напряжения (для приборов учета электрической энергии трансформаторного включения);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в) ведение времени независимо от наличия напряжения в питающей сети с абсолютной погрешностью хода внутренних часов не более 5 секунд в сутки, а также с возможностью смены часового пояса;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г) возможность синхронизации и коррекции времени с внешним источником сигналов точного времени;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7B0A0E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д) возможность учета активной и реактивной энергии с фиксацией на конец программируемых расчетных периодов и по не менее чем 4 программируемым тарифным зонам с не менее чем 4 диапазонами суммирования в каждом (далее - тарифное расписание);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  <w:highlight w:val="yellow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2.7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е) измерение и вычисление: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напряжения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фазного тока в каждой фазе;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активной, реактивной и полной мощности в каждой фазе и суммарной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тока в нулевом проводе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небаланса токов в фазном и нулевом проводах (для однофазного прибора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частоты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r w:rsidRPr="006337DB">
              <w:rPr>
                <w:rFonts w:ascii="Tahoma" w:eastAsia="Times New Roman" w:hAnsi="Tahoma" w:cs="Tahoma"/>
                <w:sz w:val="20"/>
              </w:rPr>
              <w:t>ж) нарушение индивидуальных параметров качества электроснабжения (погрешность измерения параметров должна соответствовать классу S или выше согласно ГОСТ 30804.4.30-2013);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з) контроль наличия внешнего переменного и постоянного магнитного поля;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2.10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и) отображение на встроенном и (или) выносном цифровом дисплее: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даты и времени;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потребленной электрической энергии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текущих значений активной и реактивной мощности, напряжения, тока и частоты;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значения потребленной электрической энергии на конец последнего программируемого расчетного периода суммарно и по тарифным зонам;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режима приема и отдачи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нарушения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вскрытия электронных пломб на корпусе и клеммной крышке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факта события воздействия магнитных полей со значением модуля вектора магнитной индукции свыше 150 мТл (пиковое значение) на элементы прибора учета электрической энергии;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индикатора неработоспособности прибора учета электрической энергии вследствие аппаратного или программного сбоя;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2.11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EA292A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</w:rPr>
            </w:pPr>
            <w:hyperlink r:id="rId11" w:history="1">
              <w:r w:rsidR="006337DB" w:rsidRPr="006337DB">
                <w:rPr>
                  <w:rFonts w:ascii="Tahoma" w:eastAsia="Times New Roman" w:hAnsi="Tahoma" w:cs="Tahoma"/>
                  <w:bCs/>
                  <w:sz w:val="20"/>
                </w:rPr>
                <w:t>к) отображение информации в единицах величин, допущенных к применению в Российской Федерации Положением о единицах величин, допускаемых к применению в Российской Федерации, утвержденным постановлением Правительства Российской Федерации от 31 октября 2009 г. № 879 "Об утверждении Положения о единицах величин, допускаемых к применению в Российской Федерации" (обозначение активной электрической энергии - в кВт·ч, реактивной - в кВАр·ч);</w:t>
              </w:r>
            </w:hyperlink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711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2.12</w:t>
            </w:r>
          </w:p>
        </w:tc>
        <w:tc>
          <w:tcPr>
            <w:tcW w:w="2985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л) индикацию функционирования (работоспособного состояния) на корпусе и выносном дисплее (при наличии выносного дисплея);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 xml:space="preserve">м) наличие 2 интерфейсов связи для организации канала связи (оптического и </w:t>
            </w:r>
            <w:r w:rsidRPr="006337DB">
              <w:rPr>
                <w:rFonts w:ascii="Tahoma" w:eastAsia="Times New Roman" w:hAnsi="Tahoma" w:cs="Tahoma"/>
                <w:sz w:val="20"/>
              </w:rPr>
              <w:t>NB-IoT/</w:t>
            </w:r>
            <w:r w:rsidRPr="006337DB">
              <w:rPr>
                <w:rFonts w:ascii="Tahoma" w:eastAsia="Times New Roman" w:hAnsi="Tahoma" w:cs="Tahoma"/>
                <w:sz w:val="20"/>
                <w:lang w:val="en-US"/>
              </w:rPr>
              <w:t>GPRS</w:t>
            </w: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), а в отношении приборов учета электрической энергии трансформаторного включения также по цифровому электрическому интерфейсу связи RS-485 или цифровому электрическому интерфейсу связи Ethernet;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2.14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н) защиту прибора учета электрической энергии от несанкционированного доступа с помощью реализации в приборе учета: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идентификации и аутентификации;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доступа;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контроля целостности;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bCs/>
                <w:color w:val="000000"/>
                <w:sz w:val="20"/>
              </w:rPr>
              <w:t>-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  регистрации событий безопасности в журнале событий;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 о) фиксирование несанкционированного доступа к прибору учета посредством энергонезависимой электронной пломбы, фиксирующей вскрытие клеммной крышки и вскрытие корпуса (для разборных корпусов);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2.16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п) фиксацию воздействия постоянного или переменного магнитного поля с указанием даты и времени воздействия со значением модуля вектора магнитной индукции свыше 150 мТл (пиковое значение);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р) запись событий в отдельные выделенные сегменты энергонезависимой памяти прибора учета электрической энергии (с указанием даты и времени), результатов нарушения индивидуальных параметров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качества электроснабжения - в отдельные выделенные сегменты энергонезависимой памяти прибора учета электрической энергии (далее соответственно - журнал событий, ведение журнала событий) в объеме не менее чем на 500 записей;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2.18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с) ведение журнала событий, в котором должно фиксироваться следующее: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клеммной крышки;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вскрытия корпуса прибора учета электрической энергии (для разборных корпусов);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 и причина включения и отключения встроенного коммутационного аппарата;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последнего перепрограммирования;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дата, время, тип и параметры выполненной команды;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неуспешной идентификацией и (или) аутентификацией;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доступа с нарушением правил управления доступом;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попытка несанкционированного нарушения целостности программного обеспечения и параметров;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- изменение направления перетока мощности 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воздействия постоянного или переменного магнитного поля со значением модуля вектора магнитной индукции свыше 150 мТл (пиковое значение) с визуализацией индикации;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факт связи с прибором учета электрической энергии, приведшей к изменению параметров конфигурации, режимов функционирования (в том числе введение полного и (или) частичного ограничения (возобновления) режима потребления электрической энергии (управление нагрузкой);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дата и время отклонения напряжения в измерительных цепях от заданных пределов;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или низкое напряжение при наличии тока в измерительных цепях с конфигурируемыми порогами (кроме однофазных и трехфазных приборов учета электрической энергии прямого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отсутствие напряжения либо значение напряжения ниже запрограммированного порога по каждой фазе с фиксацией времени пропадания и восстановления напряжения;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соотношения величин потребления активной и реактивной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небаланс тока в нулевом и фазном проводе (для однофазных приборов учета электрической энергии);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ind w:firstLineChars="100" w:firstLine="200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предела мощности;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2.19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т) формирование по результатам автоматической самодиагностики обобщенного события или каждого факта события;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2.20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у) изменение текущих значений времени и даты при синхронизации времени с фиксацией в журнале событий времени до и после коррекции или величины коррекции времени, на которую было скорректировано значение;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2.21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 xml:space="preserve">ф) возможность полного и (или) частичного ограничения (возобновления) режима потребления электрической энергии, приостановление или </w:t>
            </w: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lastRenderedPageBreak/>
              <w:t>ограничение предоставления коммунальной услуги (управление нагрузкой) с использованием встроенного коммутационного аппарата, в том числе путем его фиксации в положении "отключено" непосредственно на приборе учета электрической энергии (кроме приборов учета электрической энергии трансформаторного включения), в следующих случаях: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lastRenderedPageBreak/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запрос интеллектуальной системы учета;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заданных в приборе учета электрической энергии пределов параметров электрической сети;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превышение заданного в приборе учета электрической энергии предела электрической энергии (мощности);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несанкционированный доступ к прибору учета электрической энергии (вскрытие клеммной крышки, вскрытие корпуса (для разборных корпусов) и воздействие постоянным и переменным магнитным полем);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2.22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х) возобновление подачи электрической энергии по запросу интеллектуальной системы учета, в том числе путем фиксации встроенного коммутационного аппарата в положении "включено" непосредственно на приборе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2.23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ц) хранение профиля принятой и отданной активной и реактивной энергии (мощности) с программируемым интервалом времени интегрирования от 1 минуты до 60 минут и периодом хранения не менее 90 суток (при времени интегрирования 30 минут);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2.24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ч) хранение в энергонезависимом запоминающем устройстве прибора учета электрической энергии данных по принятой и отданной активной и реактивной энергии с нарастающим итогом на начало текущего расчетного периода и не менее 36 предыдущих программируемых расчетных периодов;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2.25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ш) обеспечение энергонезависимого хранения журнала событий, выявление фактов изменения (искажения) информации, влияющих на информацию о количестве и иных параметрах электрической энергии, а также фактов изменения (искажения) программного обеспечения прибора учета электрической энергии;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2.26</w:t>
            </w: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щ) возможность организации с использованием защищенных протоколов передачи данных из состава протоколов, утвержденных Министерством цифрового развития, связи и массовых коммуникаций Российской Федерации по согласованию с Министерством энергетики Российской Федерации, информационного обмена с интеллектуальной системой учета, в том числе передачи показаний, предоставления информации о результатах измерения количества и иных параметров электрической энергии, передачи журналов событий и данных о параметрах настройки, а также удаленного управления прибором учета электрической энергии, не влияющих на результаты выполняемых приборами учета электрической энергии измерений, включая:</w:t>
            </w:r>
          </w:p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корректировку текущей даты и (или) времени, часового пояса;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тарифного расписания;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состава и последовательности вывода сообщений и измеряемых параметров на дисплей;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фиксации индивидуальных параметров качества электроснабжения;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даты начала расчетного периода;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программирование параметров срабатывания встроенных коммутационных аппаратов;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паролей доступа к параметрам;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изменение ключей шифрования;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- управление встроенным коммутационным аппаратом путем его фиксации в положении "отключено" (кроме приборов учета электрической энергии трансформаторного включения);</w:t>
            </w:r>
          </w:p>
        </w:tc>
        <w:tc>
          <w:tcPr>
            <w:tcW w:w="8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  <w:tc>
          <w:tcPr>
            <w:tcW w:w="882" w:type="pct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2.27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э) возможность передачи зарегистрированных событий в интеллектуальную систему учета по инициативе прибора учета электрической энергии в момент их возникновения и выбор их состава.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</w:tr>
      <w:tr w:rsidR="006337DB" w:rsidRPr="001F3042" w:rsidTr="003B17D4">
        <w:trPr>
          <w:trHeight w:val="20"/>
        </w:trPr>
        <w:tc>
          <w:tcPr>
            <w:tcW w:w="25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Times New Roman" w:hAnsi="Tahoma" w:cs="Tahoma"/>
                <w:color w:val="000000"/>
                <w:sz w:val="20"/>
              </w:rPr>
              <w:t>2.28</w:t>
            </w:r>
          </w:p>
        </w:tc>
        <w:tc>
          <w:tcPr>
            <w:tcW w:w="2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 xml:space="preserve">Для приборов учета электрической энергии непосредственного включения необходимо наличие возможности физической (аппаратной) блокировки срабатывания встроенного коммутационного аппарата, используемого для полного и (или) частичного ограничения (возобновления) режима потребления электрической энергии, приостановление или ограничения предоставления коммунальной услуги (управление нагрузкой). </w:t>
            </w:r>
            <w:r w:rsidRPr="006337DB">
              <w:rPr>
                <w:rFonts w:ascii="Tahoma" w:eastAsia="Times New Roman" w:hAnsi="Tahoma" w:cs="Tahoma"/>
                <w:sz w:val="20"/>
              </w:rPr>
              <w:t>Реализация физической (аппаратной) блокировки должна сопровождаться процессом опломбирования.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да</w:t>
            </w:r>
          </w:p>
        </w:tc>
        <w:tc>
          <w:tcPr>
            <w:tcW w:w="8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337DB" w:rsidRPr="006337DB" w:rsidRDefault="006337DB" w:rsidP="006337DB">
            <w:pPr>
              <w:spacing w:after="0" w:line="240" w:lineRule="auto"/>
              <w:jc w:val="center"/>
              <w:rPr>
                <w:rFonts w:ascii="Tahoma" w:eastAsia="Arial Unicode MS" w:hAnsi="Tahoma" w:cs="Tahoma"/>
                <w:color w:val="000000"/>
                <w:sz w:val="20"/>
              </w:rPr>
            </w:pPr>
            <w:r w:rsidRPr="006337DB">
              <w:rPr>
                <w:rFonts w:ascii="Tahoma" w:eastAsia="Arial Unicode MS" w:hAnsi="Tahoma" w:cs="Tahoma"/>
                <w:color w:val="000000"/>
                <w:sz w:val="20"/>
              </w:rPr>
              <w:t>нет</w:t>
            </w:r>
          </w:p>
        </w:tc>
      </w:tr>
    </w:tbl>
    <w:p w:rsidR="007F2C26" w:rsidRPr="004542D4" w:rsidRDefault="007F2C26" w:rsidP="007F2C26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393A3A"/>
          <w:sz w:val="20"/>
          <w:szCs w:val="20"/>
          <w:lang w:eastAsia="ru-RU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AC74BB" w:rsidRDefault="00AC74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147FBB" w:rsidRDefault="00147FB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Default="007F2C26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D00ED" w:rsidRDefault="007D00ED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6337DB" w:rsidRDefault="006337DB" w:rsidP="007F2C26">
      <w:pPr>
        <w:spacing w:after="160" w:line="259" w:lineRule="auto"/>
        <w:rPr>
          <w:rFonts w:ascii="Tahoma" w:hAnsi="Tahoma" w:cs="Tahoma"/>
          <w:b/>
          <w:sz w:val="20"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 w:rsidRPr="00C4584B">
        <w:rPr>
          <w:rFonts w:ascii="Tahoma" w:hAnsi="Tahoma" w:cs="Tahoma"/>
          <w:b/>
          <w:sz w:val="20"/>
        </w:rPr>
        <w:lastRenderedPageBreak/>
        <w:t>Приложение №5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665782" w:rsidRDefault="007F2C26" w:rsidP="007F2C26">
      <w:pPr>
        <w:spacing w:after="0"/>
        <w:jc w:val="right"/>
        <w:rPr>
          <w:rFonts w:ascii="Tahoma" w:hAnsi="Tahoma" w:cs="Tahoma"/>
          <w:sz w:val="20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C4584B" w:rsidRDefault="007F2C26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7F2C26" w:rsidRPr="00C4584B" w:rsidRDefault="00665782" w:rsidP="007F2C26">
      <w:pPr>
        <w:spacing w:after="160" w:line="259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п</w:t>
      </w:r>
      <w:r w:rsidR="007F2C26"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редоставления информации о поставляемой продукции</w:t>
      </w:r>
    </w:p>
    <w:tbl>
      <w:tblPr>
        <w:tblStyle w:val="af2"/>
        <w:tblW w:w="5000" w:type="pct"/>
        <w:tblLook w:val="04A0" w:firstRow="1" w:lastRow="0" w:firstColumn="1" w:lastColumn="0" w:noHBand="0" w:noVBand="1"/>
      </w:tblPr>
      <w:tblGrid>
        <w:gridCol w:w="558"/>
        <w:gridCol w:w="700"/>
        <w:gridCol w:w="1038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742"/>
        <w:gridCol w:w="567"/>
        <w:gridCol w:w="557"/>
      </w:tblGrid>
      <w:tr w:rsidR="007F2C26" w:rsidRPr="00C4584B" w:rsidTr="00665782">
        <w:trPr>
          <w:cantSplit/>
          <w:trHeight w:val="2055"/>
        </w:trPr>
        <w:tc>
          <w:tcPr>
            <w:tcW w:w="285" w:type="pct"/>
            <w:vAlign w:val="center"/>
          </w:tcPr>
          <w:p w:rsidR="007F2C26" w:rsidRPr="00D13765" w:rsidRDefault="007F2C26" w:rsidP="00070C49">
            <w:pPr>
              <w:spacing w:after="160"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№ п/п</w:t>
            </w:r>
          </w:p>
        </w:tc>
        <w:tc>
          <w:tcPr>
            <w:tcW w:w="358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№ прибора учета</w:t>
            </w:r>
          </w:p>
        </w:tc>
        <w:tc>
          <w:tcPr>
            <w:tcW w:w="531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Полное наименование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Заводской номер шлюза связи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  <w:lang w:val="en-US"/>
              </w:rPr>
              <w:t>IMEI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Сетевой номер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выпуска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Дата очередной поверки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Срок эксплуатации оборудования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F2C26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>Версия прошивки прибора учета</w:t>
            </w:r>
          </w:p>
        </w:tc>
        <w:tc>
          <w:tcPr>
            <w:tcW w:w="319" w:type="pct"/>
            <w:textDirection w:val="btLr"/>
            <w:vAlign w:val="center"/>
          </w:tcPr>
          <w:p w:rsidR="007F2C26" w:rsidRPr="00D13765" w:rsidRDefault="007C4A9F" w:rsidP="007C4A9F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13765">
              <w:rPr>
                <w:rFonts w:ascii="Tahoma" w:hAnsi="Tahoma" w:cs="Tahoma"/>
                <w:sz w:val="16"/>
                <w:szCs w:val="16"/>
              </w:rPr>
              <w:t xml:space="preserve">Версия прошивки </w:t>
            </w:r>
            <w:r>
              <w:rPr>
                <w:rFonts w:ascii="Tahoma" w:hAnsi="Tahoma" w:cs="Tahoma"/>
                <w:sz w:val="16"/>
                <w:szCs w:val="16"/>
              </w:rPr>
              <w:t>модуля связи</w:t>
            </w:r>
          </w:p>
        </w:tc>
        <w:tc>
          <w:tcPr>
            <w:tcW w:w="380" w:type="pct"/>
            <w:textDirection w:val="btLr"/>
            <w:vAlign w:val="center"/>
          </w:tcPr>
          <w:p w:rsidR="007F2C26" w:rsidRPr="00665782" w:rsidRDefault="00665782" w:rsidP="00070C49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ICCID</w:t>
            </w:r>
            <w:r w:rsidRPr="00F97B4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 xml:space="preserve">предустановленной </w:t>
            </w:r>
            <w:r w:rsidR="00F97B4E" w:rsidRPr="00F97B4E">
              <w:rPr>
                <w:rFonts w:ascii="Tahoma" w:hAnsi="Tahoma" w:cs="Tahoma"/>
                <w:sz w:val="16"/>
                <w:szCs w:val="16"/>
              </w:rPr>
              <w:t>сим-карты / сим-чипа</w:t>
            </w:r>
          </w:p>
        </w:tc>
        <w:tc>
          <w:tcPr>
            <w:tcW w:w="290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1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  <w:tc>
          <w:tcPr>
            <w:tcW w:w="287" w:type="pct"/>
            <w:textDirection w:val="btLr"/>
            <w:vAlign w:val="center"/>
          </w:tcPr>
          <w:p w:rsidR="007F2C26" w:rsidRPr="00D13765" w:rsidRDefault="007C4A9F" w:rsidP="00665782">
            <w:pPr>
              <w:spacing w:after="0" w:line="240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Доп. инф. №</w:t>
            </w:r>
            <w:r w:rsidR="00665782">
              <w:rPr>
                <w:rFonts w:ascii="Tahoma" w:hAnsi="Tahoma" w:cs="Tahoma"/>
                <w:sz w:val="16"/>
                <w:szCs w:val="16"/>
              </w:rPr>
              <w:t>2</w:t>
            </w:r>
            <w:r w:rsidR="007F2C26" w:rsidRPr="00D13765">
              <w:rPr>
                <w:rFonts w:ascii="Tahoma" w:hAnsi="Tahoma" w:cs="Tahoma"/>
                <w:sz w:val="16"/>
                <w:szCs w:val="16"/>
              </w:rPr>
              <w:t>*</w:t>
            </w: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  <w:tr w:rsidR="007F2C26" w:rsidRPr="00C4584B" w:rsidTr="00665782">
        <w:tc>
          <w:tcPr>
            <w:tcW w:w="285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58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531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19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38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90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  <w:tc>
          <w:tcPr>
            <w:tcW w:w="287" w:type="pct"/>
          </w:tcPr>
          <w:p w:rsidR="007F2C26" w:rsidRPr="00C4584B" w:rsidRDefault="007F2C26" w:rsidP="00070C49">
            <w:pPr>
              <w:spacing w:after="160" w:line="259" w:lineRule="auto"/>
              <w:jc w:val="center"/>
              <w:rPr>
                <w:b/>
              </w:rPr>
            </w:pPr>
          </w:p>
        </w:tc>
      </w:tr>
    </w:tbl>
    <w:p w:rsidR="007F2C26" w:rsidRPr="00C4584B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160" w:line="259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* - дополнительно запрашиваемая информация по продукции согласовывается с Покупателем отдельно путем направления официального письма.</w:t>
      </w:r>
    </w:p>
    <w:p w:rsidR="007F2C26" w:rsidRPr="00C4584B" w:rsidRDefault="007F2C26" w:rsidP="007F2C26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7F2C26" w:rsidRPr="00C4584B" w:rsidRDefault="007F2C26" w:rsidP="007F2C26">
      <w:pPr>
        <w:spacing w:after="160" w:line="259" w:lineRule="auto"/>
        <w:rPr>
          <w:b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160" w:line="259" w:lineRule="auto"/>
        <w:jc w:val="center"/>
        <w:rPr>
          <w:b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Default="007F2C26" w:rsidP="007F2C26">
      <w:pPr>
        <w:spacing w:after="160" w:line="259" w:lineRule="auto"/>
        <w:jc w:val="center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lastRenderedPageBreak/>
        <w:t>Приложение №6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rPr>
          <w:b/>
        </w:rP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Pr="00F65616" w:rsidRDefault="007F2C26" w:rsidP="007F2C26">
      <w:pPr>
        <w:autoSpaceDE w:val="0"/>
        <w:autoSpaceDN w:val="0"/>
        <w:adjustRightInd w:val="0"/>
        <w:spacing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F65616">
        <w:rPr>
          <w:rFonts w:ascii="Tahoma" w:hAnsi="Tahoma" w:cs="Tahoma"/>
          <w:b/>
          <w:sz w:val="20"/>
          <w:szCs w:val="20"/>
        </w:rPr>
        <w:t>АКТ о принятии Продукции в обменный фонд</w:t>
      </w:r>
    </w:p>
    <w:p w:rsidR="007F2C26" w:rsidRPr="00F65616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 w:firstLine="56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В соответствии с Договор</w:t>
      </w:r>
      <w:r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 xml:space="preserve"> поставки продукции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№__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______________________________  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____________202__ г.</w:t>
      </w:r>
      <w:r w:rsidRPr="00F65616"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  <w:t>, Поставщик передает, а Покупатель принимает Продукцию, составляющую обменный фонд, следующего ассортимента и количества:</w:t>
      </w:r>
    </w:p>
    <w:tbl>
      <w:tblPr>
        <w:tblW w:w="11820" w:type="dxa"/>
        <w:tblInd w:w="-39" w:type="dxa"/>
        <w:tblCellMar>
          <w:top w:w="57" w:type="dxa"/>
          <w:left w:w="103" w:type="dxa"/>
          <w:right w:w="163" w:type="dxa"/>
        </w:tblCellMar>
        <w:tblLook w:val="04A0" w:firstRow="1" w:lastRow="0" w:firstColumn="1" w:lastColumn="0" w:noHBand="0" w:noVBand="1"/>
      </w:tblPr>
      <w:tblGrid>
        <w:gridCol w:w="641"/>
        <w:gridCol w:w="5205"/>
        <w:gridCol w:w="1134"/>
        <w:gridCol w:w="1418"/>
        <w:gridCol w:w="1559"/>
        <w:gridCol w:w="1863"/>
      </w:tblGrid>
      <w:tr w:rsidR="007F2C26" w:rsidRPr="00F65616" w:rsidTr="00070C49">
        <w:trPr>
          <w:gridAfter w:val="1"/>
          <w:wAfter w:w="1863" w:type="dxa"/>
          <w:trHeight w:val="44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№ п/п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 w:rsidRPr="00E73B3B"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>Кол-во,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Цена, включая НДС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Сумма, включая НДС</w:t>
            </w: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1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 w:rsidRPr="00F65616"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2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highlight w:val="yellow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3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trHeight w:val="21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8F4A69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  <w:t>4</w:t>
            </w:r>
          </w:p>
        </w:tc>
        <w:tc>
          <w:tcPr>
            <w:tcW w:w="5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20"/>
                <w:szCs w:val="24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863" w:type="dxa"/>
            <w:vAlign w:val="center"/>
          </w:tcPr>
          <w:p w:rsidR="007F2C26" w:rsidRPr="00F65616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color w:val="000000"/>
                <w:sz w:val="20"/>
                <w:szCs w:val="24"/>
                <w:lang w:eastAsia="ru-RU" w:bidi="ru-RU"/>
              </w:rPr>
            </w:pPr>
          </w:p>
        </w:tc>
      </w:tr>
      <w:tr w:rsidR="007F2C26" w:rsidRPr="00F65616" w:rsidTr="00070C49">
        <w:trPr>
          <w:gridAfter w:val="1"/>
          <w:wAfter w:w="1863" w:type="dxa"/>
          <w:trHeight w:val="164"/>
        </w:trPr>
        <w:tc>
          <w:tcPr>
            <w:tcW w:w="5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C26" w:rsidRPr="00E73B3B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</w:pPr>
            <w:r>
              <w:rPr>
                <w:rFonts w:ascii="Tahoma" w:eastAsia="Tahoma" w:hAnsi="Tahoma" w:cs="Tahoma"/>
                <w:b/>
                <w:sz w:val="20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05305C" w:rsidRDefault="007F2C26" w:rsidP="00070C49">
            <w:pPr>
              <w:widowControl w:val="0"/>
              <w:spacing w:after="0" w:line="240" w:lineRule="auto"/>
              <w:jc w:val="right"/>
              <w:rPr>
                <w:rFonts w:ascii="Tahoma" w:eastAsia="Tahoma" w:hAnsi="Tahoma" w:cs="Tahoma"/>
                <w:b/>
                <w:color w:val="000000"/>
                <w:sz w:val="20"/>
                <w:szCs w:val="24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C26" w:rsidRPr="00F65616" w:rsidRDefault="007F2C26" w:rsidP="00070C49">
            <w:pPr>
              <w:spacing w:after="0" w:line="240" w:lineRule="auto"/>
              <w:jc w:val="right"/>
              <w:rPr>
                <w:rFonts w:ascii="Tahoma" w:eastAsia="Tahoma" w:hAnsi="Tahoma" w:cs="Tahoma"/>
                <w:b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F145EC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Стоимость Продукции, поставленной в соответствии в соответствии с Договором поставки продукции </w:t>
      </w:r>
      <w:r w:rsidRPr="00F145EC">
        <w:rPr>
          <w:rFonts w:ascii="Tahoma" w:hAnsi="Tahoma" w:cs="Tahoma"/>
          <w:sz w:val="20"/>
        </w:rPr>
        <w:t>№________________________________  от «____» ____________202__ г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, и принятой Покупателем в обменный фонд составляет </w:t>
      </w:r>
      <w:r w:rsidRPr="00F145EC">
        <w:rPr>
          <w:rFonts w:ascii="Tahoma" w:hAnsi="Tahoma" w:cs="Tahoma"/>
          <w:sz w:val="20"/>
        </w:rPr>
        <w:t>________________________________ рублей</w:t>
      </w:r>
      <w:r w:rsidRPr="00F145EC">
        <w:rPr>
          <w:rFonts w:ascii="Tahoma" w:eastAsia="Tahoma" w:hAnsi="Tahoma" w:cs="Tahoma"/>
          <w:color w:val="000000"/>
          <w:sz w:val="20"/>
          <w:szCs w:val="24"/>
          <w:highlight w:val="yellow"/>
          <w:lang w:bidi="ru-RU"/>
        </w:rPr>
        <w:t xml:space="preserve"> </w:t>
      </w:r>
      <w:r w:rsidRPr="00F145EC">
        <w:rPr>
          <w:rFonts w:ascii="Tahoma" w:eastAsia="Tahoma" w:hAnsi="Tahoma" w:cs="Tahoma"/>
          <w:color w:val="000000"/>
          <w:sz w:val="20"/>
          <w:szCs w:val="24"/>
          <w:lang w:bidi="ru-RU"/>
        </w:rPr>
        <w:t>(________________________________ рублей ______________ копеек) с учетом НДС.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начала возникновения обменного фонда: 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30 (тридцать) дней после даты первой поставки Продукции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Дата окончания пользования обменным фондом: 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_____.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202</w:t>
      </w:r>
      <w:r w:rsidR="008F4A69">
        <w:rPr>
          <w:rFonts w:ascii="Tahoma" w:eastAsia="Tahoma" w:hAnsi="Tahoma" w:cs="Tahoma"/>
          <w:color w:val="000000"/>
          <w:sz w:val="20"/>
          <w:szCs w:val="24"/>
          <w:lang w:bidi="ru-RU"/>
        </w:rPr>
        <w:t>6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г.</w:t>
      </w:r>
    </w:p>
    <w:p w:rsidR="007F2C26" w:rsidRPr="00F6561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eastAsia="Tahoma" w:hAnsi="Tahoma" w:cs="Tahoma"/>
          <w:color w:val="000000"/>
          <w:sz w:val="20"/>
          <w:szCs w:val="24"/>
          <w:lang w:bidi="ru-RU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Принятая Покупателем Продукция обладает качеством и ассортиментом, соответствующим требованиям Договора. </w:t>
      </w:r>
    </w:p>
    <w:p w:rsidR="007F2C26" w:rsidRDefault="007F2C26" w:rsidP="007F2C26">
      <w:pPr>
        <w:pStyle w:val="a9"/>
        <w:widowControl w:val="0"/>
        <w:numPr>
          <w:ilvl w:val="6"/>
          <w:numId w:val="28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>Настоящий Акт составлен в двух экземплярах, имеющих равную юридическую силу, по одному экземпляру для каждой из Сторон и является неотъемлемой частью Договор</w:t>
      </w:r>
      <w:r>
        <w:rPr>
          <w:rFonts w:ascii="Tahoma" w:eastAsia="Tahoma" w:hAnsi="Tahoma" w:cs="Tahoma"/>
          <w:color w:val="000000"/>
          <w:sz w:val="20"/>
          <w:szCs w:val="24"/>
          <w:lang w:bidi="ru-RU"/>
        </w:rPr>
        <w:t>ом</w:t>
      </w:r>
      <w:r w:rsidRPr="00F65616">
        <w:rPr>
          <w:rFonts w:ascii="Tahoma" w:eastAsia="Tahoma" w:hAnsi="Tahoma" w:cs="Tahoma"/>
          <w:color w:val="000000"/>
          <w:sz w:val="20"/>
          <w:szCs w:val="24"/>
          <w:lang w:bidi="ru-RU"/>
        </w:rPr>
        <w:t xml:space="preserve"> поставки продукции </w:t>
      </w:r>
      <w:r w:rsidRPr="00C4584B">
        <w:rPr>
          <w:rFonts w:ascii="Tahoma" w:hAnsi="Tahoma" w:cs="Tahoma"/>
          <w:sz w:val="20"/>
        </w:rPr>
        <w:t>№__</w:t>
      </w:r>
      <w:r>
        <w:rPr>
          <w:rFonts w:ascii="Tahoma" w:hAnsi="Tahoma" w:cs="Tahoma"/>
          <w:sz w:val="20"/>
        </w:rPr>
        <w:t xml:space="preserve">______________________________  </w:t>
      </w:r>
      <w:r w:rsidRPr="00C4584B">
        <w:rPr>
          <w:rFonts w:ascii="Tahoma" w:hAnsi="Tahoma" w:cs="Tahoma"/>
          <w:sz w:val="20"/>
        </w:rPr>
        <w:t>от «____» ____________202__ г</w:t>
      </w:r>
    </w:p>
    <w:p w:rsidR="007F2C26" w:rsidRDefault="007F2C26" w:rsidP="007F2C26">
      <w:pPr>
        <w:pStyle w:val="a9"/>
        <w:widowControl w:val="0"/>
        <w:spacing w:line="240" w:lineRule="auto"/>
        <w:ind w:left="0" w:firstLine="0"/>
        <w:rPr>
          <w:rFonts w:ascii="Tahoma" w:hAnsi="Tahoma" w:cs="Tahoma"/>
          <w:sz w:val="20"/>
        </w:rPr>
      </w:pPr>
    </w:p>
    <w:tbl>
      <w:tblPr>
        <w:tblW w:w="97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65"/>
        <w:gridCol w:w="4865"/>
      </w:tblGrid>
      <w:tr w:rsidR="007F2C26" w:rsidRPr="00C4584B" w:rsidTr="008A0C1A">
        <w:trPr>
          <w:trHeight w:val="220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8A0C1A">
        <w:trPr>
          <w:trHeight w:val="532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val="en-US"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92695D" w:rsidTr="008A0C1A">
        <w:trPr>
          <w:cantSplit/>
          <w:trHeight w:val="1036"/>
        </w:trPr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_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Pr="00F6561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4"/>
          <w:lang w:eastAsia="ru-RU" w:bidi="ru-RU"/>
        </w:rPr>
      </w:pPr>
    </w:p>
    <w:tbl>
      <w:tblPr>
        <w:tblW w:w="97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83"/>
        <w:gridCol w:w="4883"/>
      </w:tblGrid>
      <w:tr w:rsidR="007F2C26" w:rsidRPr="00C4584B" w:rsidTr="008A0C1A">
        <w:trPr>
          <w:trHeight w:val="222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8A0C1A">
        <w:trPr>
          <w:trHeight w:val="536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92695D" w:rsidTr="008A0C1A">
        <w:trPr>
          <w:cantSplit/>
          <w:trHeight w:val="1046"/>
        </w:trPr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Default="007F2C26" w:rsidP="007F2C26">
      <w:pPr>
        <w:spacing w:after="160" w:line="259" w:lineRule="auto"/>
        <w:rPr>
          <w:b/>
        </w:rPr>
      </w:pPr>
    </w:p>
    <w:p w:rsidR="007F2C26" w:rsidRPr="00C4584B" w:rsidRDefault="007F2C26" w:rsidP="007F2C26">
      <w:pPr>
        <w:spacing w:after="0"/>
        <w:jc w:val="right"/>
        <w:outlineLvl w:val="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Приложение №7</w:t>
      </w:r>
    </w:p>
    <w:p w:rsidR="007F2C26" w:rsidRPr="00C4584B" w:rsidRDefault="007F2C26" w:rsidP="007F2C26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7F2C26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 w:rsidR="007C4A9F"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7F2C26" w:rsidRPr="00C4584B" w:rsidRDefault="007F2C26" w:rsidP="007F2C26">
      <w:pPr>
        <w:spacing w:after="0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7F2C26" w:rsidRPr="00C4584B" w:rsidRDefault="007F2C26" w:rsidP="007F2C26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7F2C26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АКТ ПЕРЕДАЧИ ПРОДУКЦИИ НА ГАРАНТИЙНОЕ ОБСЛУЖИВАНИЕ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0"/>
          <w:szCs w:val="20"/>
        </w:rPr>
      </w:pPr>
      <w:r w:rsidRPr="00B4240F">
        <w:rPr>
          <w:rFonts w:ascii="Tahoma" w:hAnsi="Tahoma" w:cs="Tahoma"/>
          <w:b/>
          <w:sz w:val="20"/>
          <w:szCs w:val="20"/>
        </w:rPr>
        <w:t>№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B4240F">
        <w:rPr>
          <w:rFonts w:ascii="Tahoma" w:hAnsi="Tahoma" w:cs="Tahoma"/>
          <w:b/>
          <w:sz w:val="20"/>
          <w:szCs w:val="20"/>
        </w:rPr>
        <w:t>__________ - «ПП по Исх. № _____________»</w:t>
      </w:r>
    </w:p>
    <w:p w:rsidR="007F2C26" w:rsidRPr="00B4240F" w:rsidRDefault="007F2C26" w:rsidP="007F2C26">
      <w:pPr>
        <w:autoSpaceDE w:val="0"/>
        <w:autoSpaceDN w:val="0"/>
        <w:adjustRightInd w:val="0"/>
        <w:spacing w:after="0" w:line="240" w:lineRule="atLeast"/>
        <w:ind w:firstLine="567"/>
        <w:jc w:val="center"/>
        <w:rPr>
          <w:rFonts w:ascii="Tahoma" w:hAnsi="Tahoma" w:cs="Tahoma"/>
          <w:b/>
          <w:sz w:val="24"/>
          <w:szCs w:val="24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567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Мы, нижеподписавшиеся, ответственный представитель ____________________________________________________________________________ и представитель ________________________________________________________________________, составили настоящий акт о том, что ___________________________________________________________________________ передаёт, а __________________________________________________________________________________ принимает возврат продукции и продукцию по гарантийному обслуживанию, а именно:</w:t>
      </w: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imes New Roman" w:eastAsia="Tahoma" w:hAnsi="Times New Roman"/>
          <w:color w:val="000000"/>
          <w:sz w:val="20"/>
          <w:szCs w:val="20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4"/>
        <w:gridCol w:w="1258"/>
        <w:gridCol w:w="1904"/>
        <w:gridCol w:w="2793"/>
      </w:tblGrid>
      <w:tr w:rsidR="007F2C26" w:rsidRPr="00B4240F" w:rsidTr="00070C49">
        <w:trPr>
          <w:trHeight w:val="54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Наименование</w:t>
            </w: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Кол-во, шт.</w:t>
            </w: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Заводской №</w:t>
            </w: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</w:pPr>
            <w:r w:rsidRPr="00B4240F">
              <w:rPr>
                <w:rFonts w:ascii="Tahoma" w:hAnsi="Tahoma" w:cs="Tahoma"/>
                <w:color w:val="000000"/>
                <w:sz w:val="20"/>
                <w:szCs w:val="20"/>
                <w:lang w:eastAsia="ru-RU" w:bidi="ru-RU"/>
              </w:rPr>
              <w:t>Примечание</w:t>
            </w: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rPr>
          <w:trHeight w:val="336"/>
        </w:trPr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  <w:tr w:rsidR="007F2C26" w:rsidRPr="00B4240F" w:rsidTr="00070C49">
        <w:tc>
          <w:tcPr>
            <w:tcW w:w="405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1326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984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2948" w:type="dxa"/>
            <w:shd w:val="clear" w:color="auto" w:fill="auto"/>
          </w:tcPr>
          <w:p w:rsidR="007F2C26" w:rsidRPr="00B4240F" w:rsidRDefault="007F2C26" w:rsidP="00070C4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 w:eastAsia="ru-RU" w:bidi="ru-RU"/>
              </w:rPr>
            </w:pPr>
          </w:p>
        </w:tc>
      </w:tr>
    </w:tbl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val="en-US"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>Настоящий Акт составлен в 2-х экземплярах по одному для каждой из сторон.</w:t>
      </w:r>
    </w:p>
    <w:p w:rsidR="007F2C26" w:rsidRPr="00B4240F" w:rsidRDefault="007F2C26" w:rsidP="007F2C26">
      <w:pPr>
        <w:widowControl w:val="0"/>
        <w:spacing w:after="0" w:line="360" w:lineRule="auto"/>
        <w:ind w:firstLine="709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</w:p>
    <w:p w:rsidR="007F2C26" w:rsidRPr="00B4240F" w:rsidRDefault="007F2C26" w:rsidP="007F2C26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</w:pP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 xml:space="preserve">От _________________  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_____________</w:t>
      </w:r>
      <w:r w:rsidRPr="00B4240F">
        <w:rPr>
          <w:rFonts w:ascii="Tahoma" w:eastAsia="Tahoma" w:hAnsi="Tahoma" w:cs="Tahoma"/>
          <w:color w:val="000000"/>
          <w:sz w:val="20"/>
          <w:szCs w:val="20"/>
          <w:lang w:eastAsia="ru-RU" w:bidi="ru-RU"/>
        </w:rPr>
        <w:tab/>
        <w:t>/_________________/</w:t>
      </w:r>
    </w:p>
    <w:p w:rsidR="007F2C26" w:rsidRPr="00B4240F" w:rsidRDefault="007F2C26" w:rsidP="007F2C26">
      <w:pPr>
        <w:tabs>
          <w:tab w:val="left" w:pos="5475"/>
        </w:tabs>
        <w:spacing w:after="160" w:line="259" w:lineRule="auto"/>
        <w:rPr>
          <w:b/>
          <w:sz w:val="20"/>
          <w:szCs w:val="20"/>
        </w:rPr>
      </w:pPr>
    </w:p>
    <w:p w:rsidR="007F2C26" w:rsidRDefault="007F2C26" w:rsidP="007F2C26"/>
    <w:p w:rsidR="007F2C26" w:rsidRPr="00C4584B" w:rsidRDefault="007F2C26" w:rsidP="007F2C26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>
        <w:tab/>
      </w: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7F2C26" w:rsidRDefault="007F2C26" w:rsidP="007F2C26">
      <w:pPr>
        <w:tabs>
          <w:tab w:val="left" w:pos="4274"/>
        </w:tabs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7F2C26" w:rsidRPr="00C4584B" w:rsidTr="00070C49">
        <w:trPr>
          <w:trHeight w:val="2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7F2C26" w:rsidRPr="00C4584B" w:rsidRDefault="007F2C26" w:rsidP="00070C49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070C49">
        <w:trPr>
          <w:trHeight w:val="49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92695D" w:rsidTr="00070C49">
        <w:trPr>
          <w:cantSplit/>
          <w:trHeight w:val="9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7F2C26" w:rsidRDefault="007F2C26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8F4A69" w:rsidRDefault="008F4A69" w:rsidP="007F2C26">
      <w:pPr>
        <w:tabs>
          <w:tab w:val="left" w:pos="4274"/>
        </w:tabs>
      </w:pPr>
    </w:p>
    <w:p w:rsidR="007D00ED" w:rsidRDefault="007D00ED" w:rsidP="007F2C26">
      <w:pPr>
        <w:tabs>
          <w:tab w:val="left" w:pos="4274"/>
        </w:tabs>
      </w:pPr>
    </w:p>
    <w:p w:rsidR="007D00ED" w:rsidRPr="00B4240F" w:rsidRDefault="007D00ED" w:rsidP="007F2C26">
      <w:pPr>
        <w:tabs>
          <w:tab w:val="left" w:pos="4274"/>
        </w:tabs>
      </w:pPr>
    </w:p>
    <w:p w:rsidR="005B618A" w:rsidRPr="00C4584B" w:rsidRDefault="005B618A" w:rsidP="005B618A">
      <w:pPr>
        <w:spacing w:after="160" w:line="259" w:lineRule="auto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>Приложение №</w:t>
      </w:r>
      <w:r>
        <w:rPr>
          <w:rFonts w:ascii="Tahoma" w:eastAsia="Times New Roman" w:hAnsi="Tahoma" w:cs="Tahoma"/>
          <w:b/>
          <w:sz w:val="20"/>
          <w:szCs w:val="20"/>
          <w:lang w:eastAsia="ru-RU"/>
        </w:rPr>
        <w:t>8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both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5B618A" w:rsidRPr="00C4584B" w:rsidRDefault="005B618A" w:rsidP="009E47F3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Акт Рекламации №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Заказчика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Представитель Поставщика</w:t>
      </w:r>
      <w:r w:rsidRPr="00C4584B">
        <w:rPr>
          <w:rFonts w:ascii="Tahoma" w:hAnsi="Tahoma" w:cs="Tahoma"/>
          <w:sz w:val="20"/>
          <w:szCs w:val="20"/>
        </w:rPr>
        <w:t xml:space="preserve"> ____________________________________________________________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5B618A" w:rsidRPr="00C4584B" w:rsidRDefault="005B618A" w:rsidP="005B618A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Представители других лиц, участвующих в подготовке акта</w:t>
      </w:r>
      <w:r w:rsidRPr="00C4584B">
        <w:rPr>
          <w:rFonts w:ascii="Tahoma" w:hAnsi="Tahoma" w:cs="Tahoma"/>
          <w:sz w:val="20"/>
          <w:szCs w:val="20"/>
        </w:rPr>
        <w:t>_________________________________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произвели рассмотрение результатов наружного осмотра дефектной Продукции, поставляемого </w:t>
      </w:r>
      <w:r w:rsidRPr="00C4584B">
        <w:rPr>
          <w:rFonts w:ascii="Tahoma" w:hAnsi="Tahoma" w:cs="Tahoma"/>
          <w:sz w:val="20"/>
          <w:szCs w:val="20"/>
        </w:rPr>
        <w:t>в соответствии с договором № ____________________ от ____________________ на поставку _____________ и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предъявленного ______________________________________________________________________________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и составили Акт о нижеследующем:</w:t>
      </w:r>
    </w:p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2"/>
        <w:gridCol w:w="1009"/>
        <w:gridCol w:w="1919"/>
        <w:gridCol w:w="1711"/>
        <w:gridCol w:w="2878"/>
      </w:tblGrid>
      <w:tr w:rsidR="005B618A" w:rsidRPr="00C4584B" w:rsidTr="00247D57"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5B618A" w:rsidRPr="00C4584B" w:rsidTr="00247D57">
        <w:trPr>
          <w:trHeight w:val="26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289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B618A" w:rsidRPr="00C4584B" w:rsidTr="00247D57">
        <w:trPr>
          <w:trHeight w:val="128"/>
        </w:trPr>
        <w:tc>
          <w:tcPr>
            <w:tcW w:w="3064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ru-RU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4584B">
        <w:rPr>
          <w:rFonts w:ascii="Tahoma" w:eastAsia="Tahoma" w:hAnsi="Tahoma" w:cs="Tahoma"/>
          <w:sz w:val="20"/>
          <w:szCs w:val="20"/>
          <w:u w:val="single"/>
          <w:lang w:eastAsia="ru-RU"/>
        </w:rPr>
        <w:t>дата и номер счета-фактуры; дата и номер накладной; способ доставки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)            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изготовлена (поставлена, отправлена) 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Продукция принята (принято на ответственное хранение и т.п.) по акту №___ от_________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Дефекты выявлены на стадии______________________________________________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Описание дефектов ______________________________________________________</w:t>
      </w:r>
    </w:p>
    <w:p w:rsidR="005B618A" w:rsidRPr="00C4584B" w:rsidRDefault="005B618A" w:rsidP="005B618A">
      <w:pPr>
        <w:spacing w:after="0" w:line="240" w:lineRule="auto"/>
        <w:ind w:left="284"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</w:rPr>
        <w:t xml:space="preserve">                                                           </w:t>
      </w:r>
      <w:r w:rsidRPr="00C4584B">
        <w:rPr>
          <w:rFonts w:ascii="Tahoma" w:hAnsi="Tahoma" w:cs="Tahoma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5B618A" w:rsidRPr="00C4584B" w:rsidRDefault="005B618A" w:rsidP="005B618A">
      <w:pPr>
        <w:spacing w:after="0" w:line="240" w:lineRule="auto"/>
        <w:jc w:val="right"/>
        <w:rPr>
          <w:rFonts w:ascii="Tahoma" w:hAnsi="Tahoma" w:cs="Tahoma"/>
          <w:sz w:val="20"/>
          <w:szCs w:val="20"/>
          <w:u w:val="single"/>
        </w:rPr>
      </w:pP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lastRenderedPageBreak/>
        <w:t>Обоснование дефекта Продукции _______________________________________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jc w:val="right"/>
        <w:rPr>
          <w:rFonts w:ascii="Tahoma" w:hAnsi="Tahoma" w:cs="Tahoma"/>
          <w:sz w:val="20"/>
          <w:szCs w:val="20"/>
          <w:u w:val="single"/>
        </w:rPr>
      </w:pPr>
      <w:r w:rsidRPr="00C4584B">
        <w:rPr>
          <w:rFonts w:ascii="Tahoma" w:hAnsi="Tahoma" w:cs="Tahoma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5B618A" w:rsidRPr="00C4584B" w:rsidRDefault="005B618A" w:rsidP="005B618A">
      <w:pPr>
        <w:numPr>
          <w:ilvl w:val="0"/>
          <w:numId w:val="9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4584B">
        <w:rPr>
          <w:rFonts w:ascii="Tahoma" w:eastAsia="Tahoma" w:hAnsi="Tahoma" w:cs="Tahoma"/>
          <w:sz w:val="20"/>
          <w:szCs w:val="20"/>
          <w:lang w:eastAsia="ru-RU"/>
        </w:rPr>
        <w:t xml:space="preserve">направить своего Представителя для составления настоящего акта рекламации в следующий срок____________ </w:t>
      </w:r>
    </w:p>
    <w:p w:rsidR="005B618A" w:rsidRPr="00C4584B" w:rsidRDefault="005B618A" w:rsidP="005B618A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На основании изложенного: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Акт составлен в____________ экземплярах</w:t>
      </w: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ind w:left="720"/>
        <w:contextualSpacing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Приложения:</w:t>
      </w:r>
    </w:p>
    <w:p w:rsidR="005B618A" w:rsidRPr="00C4584B" w:rsidRDefault="005B618A" w:rsidP="005B61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after="0" w:line="240" w:lineRule="auto"/>
        <w:contextualSpacing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ПОДПИСИ СТОРОН: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662"/>
        <w:gridCol w:w="5117"/>
      </w:tblGrid>
      <w:tr w:rsidR="005B618A" w:rsidRPr="00C4584B" w:rsidTr="008F4A69">
        <w:trPr>
          <w:trHeight w:val="71"/>
        </w:trPr>
        <w:tc>
          <w:tcPr>
            <w:tcW w:w="2253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____________________/______________ 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  <w:tc>
          <w:tcPr>
            <w:tcW w:w="2747" w:type="pct"/>
          </w:tcPr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Покупатель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____________________/______________</w:t>
            </w:r>
          </w:p>
          <w:p w:rsidR="005B618A" w:rsidRPr="00C4584B" w:rsidRDefault="005B618A" w:rsidP="00247D57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м.п.</w:t>
            </w:r>
          </w:p>
        </w:tc>
      </w:tr>
    </w:tbl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ФОРМЫ АКТОВ УТВЕРЖДАЕМ ПОДПИСИ СТОРОН: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F4A69" w:rsidRDefault="008F4A69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E47F3" w:rsidRDefault="009E47F3">
      <w:pPr>
        <w:spacing w:after="160" w:line="259" w:lineRule="auto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br w:type="page"/>
      </w:r>
    </w:p>
    <w:p w:rsidR="009E47F3" w:rsidRDefault="009E47F3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  <w:sectPr w:rsidR="009E47F3" w:rsidSect="005B618A">
          <w:pgSz w:w="11906" w:h="16838"/>
          <w:pgMar w:top="1134" w:right="851" w:bottom="851" w:left="1276" w:header="709" w:footer="709" w:gutter="0"/>
          <w:cols w:space="708"/>
          <w:docGrid w:linePitch="360"/>
        </w:sectPr>
      </w:pP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Приложение №9</w:t>
      </w:r>
      <w:r w:rsidRPr="00C4584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к Договору поставки продукции №________________________________ </w:t>
      </w:r>
    </w:p>
    <w:p w:rsidR="005B618A" w:rsidRPr="00C4584B" w:rsidRDefault="005B618A" w:rsidP="005B618A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от «____» ____________202</w:t>
      </w:r>
      <w:r>
        <w:rPr>
          <w:rFonts w:ascii="Tahoma" w:eastAsia="Times New Roman" w:hAnsi="Tahoma" w:cs="Tahoma"/>
          <w:sz w:val="20"/>
          <w:szCs w:val="20"/>
          <w:lang w:eastAsia="ru-RU"/>
        </w:rPr>
        <w:t>3</w:t>
      </w:r>
      <w:r w:rsidRPr="00C4584B">
        <w:rPr>
          <w:rFonts w:ascii="Tahoma" w:eastAsia="Times New Roman" w:hAnsi="Tahoma" w:cs="Tahoma"/>
          <w:sz w:val="20"/>
          <w:szCs w:val="20"/>
          <w:lang w:eastAsia="ru-RU"/>
        </w:rPr>
        <w:t xml:space="preserve"> г.</w:t>
      </w:r>
    </w:p>
    <w:p w:rsidR="005B618A" w:rsidRPr="00C4584B" w:rsidRDefault="005B618A" w:rsidP="005B618A">
      <w:pPr>
        <w:jc w:val="right"/>
        <w:rPr>
          <w:rFonts w:ascii="Tahoma" w:hAnsi="Tahoma" w:cs="Tahoma"/>
          <w:b/>
          <w:sz w:val="20"/>
          <w:szCs w:val="20"/>
        </w:rPr>
      </w:pPr>
    </w:p>
    <w:p w:rsidR="005B618A" w:rsidRPr="00C4584B" w:rsidRDefault="005B618A" w:rsidP="005B618A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начало формы</w:t>
      </w:r>
    </w:p>
    <w:p w:rsidR="005B618A" w:rsidRPr="00C4584B" w:rsidRDefault="005B618A" w:rsidP="005B618A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5B618A" w:rsidRPr="00C4584B" w:rsidTr="00247D57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5B618A" w:rsidRPr="00C4584B" w:rsidTr="00247D57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Адрес места нахождения /</w:t>
            </w:r>
          </w:p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618A" w:rsidRPr="00C4584B" w:rsidRDefault="005B618A" w:rsidP="00247D57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bCs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4584B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  <w:tr w:rsidR="005B618A" w:rsidRPr="00C4584B" w:rsidTr="00247D57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618A" w:rsidRPr="00C4584B" w:rsidRDefault="005B618A" w:rsidP="00247D57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B618A" w:rsidRPr="00C4584B" w:rsidTr="00247D57">
        <w:tc>
          <w:tcPr>
            <w:tcW w:w="61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5B618A" w:rsidRPr="00C4584B" w:rsidRDefault="005B618A" w:rsidP="00247D57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:rsidR="005B618A" w:rsidRPr="00C4584B" w:rsidRDefault="005B618A" w:rsidP="005B618A">
      <w:pPr>
        <w:spacing w:after="0" w:line="240" w:lineRule="auto"/>
        <w:rPr>
          <w:rFonts w:ascii="Tahoma" w:hAnsi="Tahoma" w:cs="Tahoma"/>
          <w:sz w:val="20"/>
          <w:szCs w:val="20"/>
        </w:rPr>
      </w:pPr>
      <w:r w:rsidRPr="00C4584B">
        <w:rPr>
          <w:rFonts w:ascii="Tahoma" w:hAnsi="Tahoma" w:cs="Tahoma"/>
          <w:sz w:val="20"/>
          <w:szCs w:val="20"/>
        </w:rPr>
        <w:t>Подпись уполномоченного представителя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  <w:r w:rsidRPr="00C4584B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</w:t>
      </w:r>
    </w:p>
    <w:p w:rsidR="005B618A" w:rsidRPr="00C4584B" w:rsidRDefault="005B618A" w:rsidP="005B618A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spacing w:val="36"/>
          <w:sz w:val="20"/>
          <w:szCs w:val="20"/>
        </w:rPr>
      </w:pPr>
      <w:r w:rsidRPr="00C4584B">
        <w:rPr>
          <w:rFonts w:ascii="Tahoma" w:hAnsi="Tahoma" w:cs="Tahoma"/>
          <w:b/>
          <w:spacing w:val="36"/>
          <w:sz w:val="20"/>
          <w:szCs w:val="20"/>
        </w:rPr>
        <w:t>конец формы</w:t>
      </w:r>
    </w:p>
    <w:p w:rsidR="005B618A" w:rsidRPr="00C4584B" w:rsidRDefault="005B618A" w:rsidP="005B618A">
      <w:pPr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B618A" w:rsidRPr="00C4584B" w:rsidRDefault="005B618A" w:rsidP="005B618A">
      <w:pPr>
        <w:spacing w:line="240" w:lineRule="auto"/>
        <w:ind w:firstLine="624"/>
        <w:jc w:val="center"/>
        <w:rPr>
          <w:rFonts w:ascii="Tahoma" w:hAnsi="Tahoma" w:cs="Tahoma"/>
          <w:b/>
          <w:sz w:val="20"/>
          <w:szCs w:val="20"/>
        </w:rPr>
      </w:pPr>
      <w:r w:rsidRPr="00C4584B">
        <w:rPr>
          <w:rFonts w:ascii="Tahoma" w:hAnsi="Tahoma" w:cs="Tahoma"/>
          <w:b/>
          <w:sz w:val="20"/>
          <w:szCs w:val="20"/>
        </w:rPr>
        <w:t>ФОРМУ УТВЕРЖДАЕМ ПОДПИСИ СТОРОН:</w:t>
      </w:r>
    </w:p>
    <w:tbl>
      <w:tblPr>
        <w:tblW w:w="93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5B618A" w:rsidRPr="00C4584B" w:rsidTr="00247D57">
        <w:trPr>
          <w:trHeight w:val="206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bCs/>
                <w:sz w:val="20"/>
                <w:szCs w:val="20"/>
              </w:rPr>
              <w:t>Поставщик: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5B618A" w:rsidRPr="00C4584B" w:rsidRDefault="005B618A" w:rsidP="00247D57">
            <w:pPr>
              <w:widowControl w:val="0"/>
              <w:ind w:right="74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584B">
              <w:rPr>
                <w:rFonts w:ascii="Tahoma" w:hAnsi="Tahoma" w:cs="Tahoma"/>
                <w:b/>
                <w:sz w:val="20"/>
                <w:szCs w:val="20"/>
              </w:rPr>
              <w:t>Покупатель:</w:t>
            </w:r>
          </w:p>
        </w:tc>
      </w:tr>
      <w:tr w:rsidR="008A0C1A" w:rsidRPr="00C4584B" w:rsidTr="00247D57">
        <w:trPr>
          <w:trHeight w:val="49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E65CF0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 «___»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4B7EAE">
              <w:rPr>
                <w:rFonts w:ascii="Tahoma" w:eastAsia="Times New Roman" w:hAnsi="Tahoma" w:cs="Tahoma"/>
                <w:b/>
                <w:sz w:val="20"/>
                <w:szCs w:val="20"/>
              </w:rPr>
              <w:t>АО «Коми энергосбытовая компания»</w:t>
            </w:r>
          </w:p>
        </w:tc>
      </w:tr>
      <w:tr w:rsidR="008A0C1A" w:rsidRPr="00C4584B" w:rsidTr="00247D57">
        <w:trPr>
          <w:cantSplit/>
          <w:trHeight w:val="967"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подписания «___» ___________ 202</w:t>
            </w: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</w:t>
            </w:r>
          </w:p>
          <w:p w:rsidR="008A0C1A" w:rsidRPr="00C4584B" w:rsidRDefault="008A0C1A" w:rsidP="008A0C1A">
            <w:pPr>
              <w:widowControl w:val="0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A" w:rsidRPr="00C4584B" w:rsidRDefault="008A0C1A" w:rsidP="008A0C1A">
            <w:pPr>
              <w:rPr>
                <w:rFonts w:ascii="Tahoma" w:hAnsi="Tahoma" w:cs="Tahoma"/>
                <w:sz w:val="20"/>
                <w:szCs w:val="20"/>
              </w:rPr>
            </w:pPr>
            <w:r w:rsidRPr="00C4584B">
              <w:rPr>
                <w:rFonts w:ascii="Tahoma" w:hAnsi="Tahoma" w:cs="Tahoma"/>
                <w:sz w:val="20"/>
                <w:szCs w:val="20"/>
              </w:rPr>
              <w:t>Дата п</w:t>
            </w:r>
            <w:r>
              <w:rPr>
                <w:rFonts w:ascii="Tahoma" w:hAnsi="Tahoma" w:cs="Tahoma"/>
                <w:sz w:val="20"/>
                <w:szCs w:val="20"/>
              </w:rPr>
              <w:t xml:space="preserve">одписания «___» ___________ </w:t>
            </w:r>
            <w:r w:rsidR="00306585">
              <w:rPr>
                <w:rFonts w:ascii="Tahoma" w:hAnsi="Tahoma" w:cs="Tahoma"/>
                <w:sz w:val="20"/>
                <w:szCs w:val="20"/>
              </w:rPr>
              <w:t>2023</w:t>
            </w:r>
            <w:r w:rsidRPr="00C4584B">
              <w:rPr>
                <w:rFonts w:ascii="Tahoma" w:hAnsi="Tahoma" w:cs="Tahoma"/>
                <w:sz w:val="20"/>
                <w:szCs w:val="20"/>
              </w:rPr>
              <w:t xml:space="preserve"> года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 </w:t>
            </w:r>
            <w:r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</w:p>
          <w:p w:rsidR="008A0C1A" w:rsidRPr="00C4584B" w:rsidRDefault="008A0C1A" w:rsidP="008A0C1A">
            <w:pPr>
              <w:widowControl w:val="0"/>
              <w:shd w:val="clear" w:color="auto" w:fill="FFFFFF"/>
              <w:spacing w:before="60" w:after="6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4584B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</w:tc>
      </w:tr>
    </w:tbl>
    <w:p w:rsidR="005B618A" w:rsidRPr="00C4584B" w:rsidRDefault="005B618A" w:rsidP="005B618A">
      <w:pPr>
        <w:spacing w:after="160" w:line="259" w:lineRule="auto"/>
        <w:sectPr w:rsidR="005B618A" w:rsidRPr="00C4584B" w:rsidSect="009E47F3">
          <w:pgSz w:w="16838" w:h="11906" w:orient="landscape"/>
          <w:pgMar w:top="1276" w:right="1134" w:bottom="851" w:left="851" w:header="709" w:footer="709" w:gutter="0"/>
          <w:cols w:space="708"/>
          <w:docGrid w:linePitch="360"/>
        </w:sectPr>
      </w:pPr>
    </w:p>
    <w:p w:rsidR="005B618A" w:rsidRDefault="005B618A" w:rsidP="009E47F3"/>
    <w:sectPr w:rsidR="005B618A" w:rsidSect="00070C49">
      <w:pgSz w:w="11906" w:h="16838" w:code="9"/>
      <w:pgMar w:top="720" w:right="992" w:bottom="425" w:left="992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92A" w:rsidRDefault="00EA292A" w:rsidP="000B39B4">
      <w:pPr>
        <w:spacing w:after="0" w:line="240" w:lineRule="auto"/>
      </w:pPr>
      <w:r>
        <w:separator/>
      </w:r>
    </w:p>
  </w:endnote>
  <w:endnote w:type="continuationSeparator" w:id="0">
    <w:p w:rsidR="00EA292A" w:rsidRDefault="00EA292A" w:rsidP="000B3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92A" w:rsidRDefault="00EA292A" w:rsidP="000B39B4">
      <w:pPr>
        <w:spacing w:after="0" w:line="240" w:lineRule="auto"/>
      </w:pPr>
      <w:r>
        <w:separator/>
      </w:r>
    </w:p>
  </w:footnote>
  <w:footnote w:type="continuationSeparator" w:id="0">
    <w:p w:rsidR="00EA292A" w:rsidRDefault="00EA292A" w:rsidP="000B39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70FF"/>
    <w:multiLevelType w:val="hybridMultilevel"/>
    <w:tmpl w:val="038C68D2"/>
    <w:lvl w:ilvl="0" w:tplc="D550F0F2">
      <w:start w:val="1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77843"/>
    <w:multiLevelType w:val="hybridMultilevel"/>
    <w:tmpl w:val="EAD6A398"/>
    <w:lvl w:ilvl="0" w:tplc="9BEEA9F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6314C3"/>
    <w:multiLevelType w:val="hybridMultilevel"/>
    <w:tmpl w:val="0C601400"/>
    <w:lvl w:ilvl="0" w:tplc="C6C03F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F1086"/>
    <w:multiLevelType w:val="multilevel"/>
    <w:tmpl w:val="45AE74D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 w15:restartNumberingAfterBreak="0">
    <w:nsid w:val="13585660"/>
    <w:multiLevelType w:val="hybridMultilevel"/>
    <w:tmpl w:val="B6D20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411A2"/>
    <w:multiLevelType w:val="multilevel"/>
    <w:tmpl w:val="3D5A1B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6CA01B9"/>
    <w:multiLevelType w:val="hybridMultilevel"/>
    <w:tmpl w:val="69566372"/>
    <w:lvl w:ilvl="0" w:tplc="81B2F4AE">
      <w:start w:val="1"/>
      <w:numFmt w:val="decimal"/>
      <w:lvlText w:val="%1."/>
      <w:lvlJc w:val="left"/>
      <w:pPr>
        <w:ind w:left="720" w:hanging="360"/>
      </w:pPr>
      <w:rPr>
        <w:rFonts w:ascii="Tahoma" w:eastAsiaTheme="minorEastAsia" w:hAnsi="Tahoma" w:cs="Tahom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41F01"/>
    <w:multiLevelType w:val="multilevel"/>
    <w:tmpl w:val="65EC8D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B693B03"/>
    <w:multiLevelType w:val="hybridMultilevel"/>
    <w:tmpl w:val="67D0231E"/>
    <w:lvl w:ilvl="0" w:tplc="656AFE7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55BB"/>
    <w:multiLevelType w:val="multilevel"/>
    <w:tmpl w:val="719E4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43B320D"/>
    <w:multiLevelType w:val="multilevel"/>
    <w:tmpl w:val="E02A34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6930726"/>
    <w:multiLevelType w:val="hybridMultilevel"/>
    <w:tmpl w:val="10A85B38"/>
    <w:lvl w:ilvl="0" w:tplc="0B4A52F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144C8"/>
    <w:multiLevelType w:val="multilevel"/>
    <w:tmpl w:val="23DC0F3A"/>
    <w:lvl w:ilvl="0">
      <w:start w:val="6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abstractNum w:abstractNumId="1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1568"/>
        </w:tabs>
        <w:ind w:left="156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24"/>
        </w:tabs>
        <w:ind w:left="193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0"/>
        </w:tabs>
        <w:ind w:left="344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0"/>
        </w:tabs>
        <w:ind w:left="445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90"/>
        </w:tabs>
        <w:ind w:left="5030" w:hanging="1440"/>
      </w:pPr>
      <w:rPr>
        <w:rFonts w:cs="Times New Roman" w:hint="default"/>
      </w:rPr>
    </w:lvl>
  </w:abstractNum>
  <w:abstractNum w:abstractNumId="16" w15:restartNumberingAfterBreak="0">
    <w:nsid w:val="31C8073C"/>
    <w:multiLevelType w:val="multilevel"/>
    <w:tmpl w:val="B1B27436"/>
    <w:lvl w:ilvl="0">
      <w:start w:val="1"/>
      <w:numFmt w:val="bullet"/>
      <w:lvlText w:val="-"/>
      <w:lvlJc w:val="left"/>
      <w:rPr>
        <w:rFonts w:ascii="Tahoma" w:eastAsia="Times New Roman" w:hAnsi="Tahoma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D67F3D"/>
    <w:multiLevelType w:val="multilevel"/>
    <w:tmpl w:val="5A54D7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8" w15:restartNumberingAfterBreak="0">
    <w:nsid w:val="33BA28A5"/>
    <w:multiLevelType w:val="hybridMultilevel"/>
    <w:tmpl w:val="76F63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255CC"/>
    <w:multiLevelType w:val="multilevel"/>
    <w:tmpl w:val="DAD6CE16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  <w:color w:val="FFFFFF" w:themeColor="background1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21F69C2"/>
    <w:multiLevelType w:val="hybridMultilevel"/>
    <w:tmpl w:val="E1A8A816"/>
    <w:lvl w:ilvl="0" w:tplc="7904214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67D6356"/>
    <w:multiLevelType w:val="multilevel"/>
    <w:tmpl w:val="295C2572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B6B0504"/>
    <w:multiLevelType w:val="hybridMultilevel"/>
    <w:tmpl w:val="2E14FBFA"/>
    <w:lvl w:ilvl="0" w:tplc="5B924E7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E0B4A2F"/>
    <w:multiLevelType w:val="multilevel"/>
    <w:tmpl w:val="C8B6A844"/>
    <w:lvl w:ilvl="0">
      <w:start w:val="3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7" w15:restartNumberingAfterBreak="0">
    <w:nsid w:val="50227B18"/>
    <w:multiLevelType w:val="multilevel"/>
    <w:tmpl w:val="6B96BB3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B006C"/>
    <w:multiLevelType w:val="hybridMultilevel"/>
    <w:tmpl w:val="9F809D5C"/>
    <w:lvl w:ilvl="0" w:tplc="4CDE5BA4">
      <w:start w:val="1"/>
      <w:numFmt w:val="decimal"/>
      <w:lvlText w:val="%1."/>
      <w:lvlJc w:val="left"/>
      <w:pPr>
        <w:ind w:left="1287" w:hanging="360"/>
      </w:pPr>
      <w:rPr>
        <w:rFonts w:ascii="Tahoma" w:eastAsia="Times New Roman" w:hAnsi="Tahoma" w:cs="Tahom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C476D5"/>
    <w:multiLevelType w:val="multilevel"/>
    <w:tmpl w:val="5802DCD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5C382309"/>
    <w:multiLevelType w:val="multilevel"/>
    <w:tmpl w:val="CA98DCD4"/>
    <w:lvl w:ilvl="0">
      <w:start w:val="1"/>
      <w:numFmt w:val="decimal"/>
      <w:lvlText w:val="%1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ahoma" w:eastAsia="Times New Roman" w:hAnsi="Tahoma" w:cs="Tahoma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32" w15:restartNumberingAfterBreak="0">
    <w:nsid w:val="605C619B"/>
    <w:multiLevelType w:val="hybridMultilevel"/>
    <w:tmpl w:val="901E6AD2"/>
    <w:lvl w:ilvl="0" w:tplc="36DAB6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34153A7"/>
    <w:multiLevelType w:val="multilevel"/>
    <w:tmpl w:val="22463728"/>
    <w:lvl w:ilvl="0">
      <w:start w:val="2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5" w15:restartNumberingAfterBreak="0">
    <w:nsid w:val="742F72EE"/>
    <w:multiLevelType w:val="hybridMultilevel"/>
    <w:tmpl w:val="D5E8E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1163B3"/>
    <w:multiLevelType w:val="multilevel"/>
    <w:tmpl w:val="36B2A876"/>
    <w:lvl w:ilvl="0">
      <w:start w:val="4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7" w15:restartNumberingAfterBreak="0">
    <w:nsid w:val="75982971"/>
    <w:multiLevelType w:val="hybridMultilevel"/>
    <w:tmpl w:val="545840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B627BC"/>
    <w:multiLevelType w:val="multilevel"/>
    <w:tmpl w:val="8E76C7F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 w15:restartNumberingAfterBreak="0">
    <w:nsid w:val="7A9455EA"/>
    <w:multiLevelType w:val="hybridMultilevel"/>
    <w:tmpl w:val="A0463C30"/>
    <w:lvl w:ilvl="0" w:tplc="66BE0BF8">
      <w:start w:val="2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E97D93"/>
    <w:multiLevelType w:val="multilevel"/>
    <w:tmpl w:val="1982EBAC"/>
    <w:lvl w:ilvl="0">
      <w:start w:val="9"/>
      <w:numFmt w:val="decimal"/>
      <w:lvlText w:val="%1."/>
      <w:lvlJc w:val="left"/>
      <w:pPr>
        <w:ind w:left="378" w:hanging="37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  <w:b/>
      </w:rPr>
    </w:lvl>
  </w:abstractNum>
  <w:num w:numId="1">
    <w:abstractNumId w:val="20"/>
  </w:num>
  <w:num w:numId="2">
    <w:abstractNumId w:val="22"/>
  </w:num>
  <w:num w:numId="3">
    <w:abstractNumId w:val="31"/>
  </w:num>
  <w:num w:numId="4">
    <w:abstractNumId w:val="15"/>
  </w:num>
  <w:num w:numId="5">
    <w:abstractNumId w:val="33"/>
  </w:num>
  <w:num w:numId="6">
    <w:abstractNumId w:val="38"/>
  </w:num>
  <w:num w:numId="7">
    <w:abstractNumId w:val="0"/>
  </w:num>
  <w:num w:numId="8">
    <w:abstractNumId w:val="2"/>
  </w:num>
  <w:num w:numId="9">
    <w:abstractNumId w:val="10"/>
  </w:num>
  <w:num w:numId="10">
    <w:abstractNumId w:val="39"/>
  </w:num>
  <w:num w:numId="11">
    <w:abstractNumId w:val="24"/>
  </w:num>
  <w:num w:numId="12">
    <w:abstractNumId w:val="25"/>
  </w:num>
  <w:num w:numId="13">
    <w:abstractNumId w:val="13"/>
  </w:num>
  <w:num w:numId="14">
    <w:abstractNumId w:val="3"/>
  </w:num>
  <w:num w:numId="15">
    <w:abstractNumId w:val="1"/>
  </w:num>
  <w:num w:numId="16">
    <w:abstractNumId w:val="5"/>
  </w:num>
  <w:num w:numId="17">
    <w:abstractNumId w:val="34"/>
  </w:num>
  <w:num w:numId="18">
    <w:abstractNumId w:val="26"/>
  </w:num>
  <w:num w:numId="19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</w:num>
  <w:num w:numId="21">
    <w:abstractNumId w:val="6"/>
  </w:num>
  <w:num w:numId="22">
    <w:abstractNumId w:val="14"/>
  </w:num>
  <w:num w:numId="23">
    <w:abstractNumId w:val="17"/>
  </w:num>
  <w:num w:numId="24">
    <w:abstractNumId w:val="40"/>
  </w:num>
  <w:num w:numId="25">
    <w:abstractNumId w:val="7"/>
  </w:num>
  <w:num w:numId="26">
    <w:abstractNumId w:val="30"/>
  </w:num>
  <w:num w:numId="27">
    <w:abstractNumId w:val="16"/>
  </w:num>
  <w:num w:numId="28">
    <w:abstractNumId w:val="23"/>
  </w:num>
  <w:num w:numId="29">
    <w:abstractNumId w:val="27"/>
  </w:num>
  <w:num w:numId="30">
    <w:abstractNumId w:val="28"/>
  </w:num>
  <w:num w:numId="31">
    <w:abstractNumId w:val="12"/>
  </w:num>
  <w:num w:numId="32">
    <w:abstractNumId w:val="11"/>
  </w:num>
  <w:num w:numId="33">
    <w:abstractNumId w:val="9"/>
  </w:num>
  <w:num w:numId="34">
    <w:abstractNumId w:val="32"/>
  </w:num>
  <w:num w:numId="35">
    <w:abstractNumId w:val="18"/>
  </w:num>
  <w:num w:numId="36">
    <w:abstractNumId w:val="21"/>
  </w:num>
  <w:num w:numId="37">
    <w:abstractNumId w:val="37"/>
  </w:num>
  <w:num w:numId="38">
    <w:abstractNumId w:val="19"/>
  </w:num>
  <w:num w:numId="39">
    <w:abstractNumId w:val="35"/>
  </w:num>
  <w:num w:numId="40">
    <w:abstractNumId w:val="29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26"/>
    <w:rsid w:val="00002EAB"/>
    <w:rsid w:val="0000793E"/>
    <w:rsid w:val="00057D4F"/>
    <w:rsid w:val="00070C49"/>
    <w:rsid w:val="0009178A"/>
    <w:rsid w:val="00097337"/>
    <w:rsid w:val="000B39B4"/>
    <w:rsid w:val="000E22F6"/>
    <w:rsid w:val="000E5993"/>
    <w:rsid w:val="000F4C72"/>
    <w:rsid w:val="00133A5C"/>
    <w:rsid w:val="001475F1"/>
    <w:rsid w:val="00147FBB"/>
    <w:rsid w:val="00153405"/>
    <w:rsid w:val="00170E67"/>
    <w:rsid w:val="001716C0"/>
    <w:rsid w:val="001862E7"/>
    <w:rsid w:val="001B419E"/>
    <w:rsid w:val="001C1D54"/>
    <w:rsid w:val="001C40B8"/>
    <w:rsid w:val="001F2084"/>
    <w:rsid w:val="001F29A2"/>
    <w:rsid w:val="001F322C"/>
    <w:rsid w:val="001F6D67"/>
    <w:rsid w:val="00200DF8"/>
    <w:rsid w:val="00226FAC"/>
    <w:rsid w:val="00247D57"/>
    <w:rsid w:val="002523DC"/>
    <w:rsid w:val="00264F34"/>
    <w:rsid w:val="002B4909"/>
    <w:rsid w:val="002E044B"/>
    <w:rsid w:val="002E2B81"/>
    <w:rsid w:val="002E4E18"/>
    <w:rsid w:val="00305484"/>
    <w:rsid w:val="00306220"/>
    <w:rsid w:val="003064E9"/>
    <w:rsid w:val="00306585"/>
    <w:rsid w:val="0031196D"/>
    <w:rsid w:val="00311DD7"/>
    <w:rsid w:val="003160BC"/>
    <w:rsid w:val="00317E0E"/>
    <w:rsid w:val="0032111F"/>
    <w:rsid w:val="0033397D"/>
    <w:rsid w:val="00371530"/>
    <w:rsid w:val="0037531B"/>
    <w:rsid w:val="00394CE9"/>
    <w:rsid w:val="003B0F2D"/>
    <w:rsid w:val="003B17D4"/>
    <w:rsid w:val="00415F19"/>
    <w:rsid w:val="00446E8B"/>
    <w:rsid w:val="004507D3"/>
    <w:rsid w:val="00477D15"/>
    <w:rsid w:val="004C08C4"/>
    <w:rsid w:val="004F2366"/>
    <w:rsid w:val="004F4C7F"/>
    <w:rsid w:val="00502D27"/>
    <w:rsid w:val="00506C55"/>
    <w:rsid w:val="0052513E"/>
    <w:rsid w:val="005457F5"/>
    <w:rsid w:val="00546588"/>
    <w:rsid w:val="0055192A"/>
    <w:rsid w:val="00593DB8"/>
    <w:rsid w:val="005A684C"/>
    <w:rsid w:val="005B618A"/>
    <w:rsid w:val="005D0132"/>
    <w:rsid w:val="005D7644"/>
    <w:rsid w:val="005E5FFE"/>
    <w:rsid w:val="006337DB"/>
    <w:rsid w:val="00635911"/>
    <w:rsid w:val="00644F2F"/>
    <w:rsid w:val="00651281"/>
    <w:rsid w:val="00665782"/>
    <w:rsid w:val="006830B4"/>
    <w:rsid w:val="006A1FC6"/>
    <w:rsid w:val="006A31C0"/>
    <w:rsid w:val="006B5B25"/>
    <w:rsid w:val="006F2553"/>
    <w:rsid w:val="00702B6E"/>
    <w:rsid w:val="00713BB2"/>
    <w:rsid w:val="00713FED"/>
    <w:rsid w:val="00716CC9"/>
    <w:rsid w:val="00720992"/>
    <w:rsid w:val="00722BC8"/>
    <w:rsid w:val="00792517"/>
    <w:rsid w:val="00792F95"/>
    <w:rsid w:val="007A4348"/>
    <w:rsid w:val="007A4AC5"/>
    <w:rsid w:val="007A765A"/>
    <w:rsid w:val="007C4A9F"/>
    <w:rsid w:val="007D00ED"/>
    <w:rsid w:val="007D7722"/>
    <w:rsid w:val="007F0F9A"/>
    <w:rsid w:val="007F2C26"/>
    <w:rsid w:val="008048C3"/>
    <w:rsid w:val="00820DCA"/>
    <w:rsid w:val="008269F0"/>
    <w:rsid w:val="00862946"/>
    <w:rsid w:val="00870685"/>
    <w:rsid w:val="00894415"/>
    <w:rsid w:val="008A0C1A"/>
    <w:rsid w:val="008C2686"/>
    <w:rsid w:val="008E0136"/>
    <w:rsid w:val="008E2FB4"/>
    <w:rsid w:val="008F4A69"/>
    <w:rsid w:val="00915817"/>
    <w:rsid w:val="00986E41"/>
    <w:rsid w:val="009B04DC"/>
    <w:rsid w:val="009B2294"/>
    <w:rsid w:val="009E47F3"/>
    <w:rsid w:val="00A651F3"/>
    <w:rsid w:val="00A81D74"/>
    <w:rsid w:val="00A9765F"/>
    <w:rsid w:val="00AA6298"/>
    <w:rsid w:val="00AC74BB"/>
    <w:rsid w:val="00AD2A86"/>
    <w:rsid w:val="00AE566D"/>
    <w:rsid w:val="00AF7982"/>
    <w:rsid w:val="00B0599E"/>
    <w:rsid w:val="00B970F0"/>
    <w:rsid w:val="00BA41CB"/>
    <w:rsid w:val="00BB5487"/>
    <w:rsid w:val="00BC2A8D"/>
    <w:rsid w:val="00BE16BD"/>
    <w:rsid w:val="00BE58E1"/>
    <w:rsid w:val="00BE5B5F"/>
    <w:rsid w:val="00C03398"/>
    <w:rsid w:val="00C47431"/>
    <w:rsid w:val="00C80B42"/>
    <w:rsid w:val="00CB5093"/>
    <w:rsid w:val="00CC71DB"/>
    <w:rsid w:val="00CD0499"/>
    <w:rsid w:val="00CD2357"/>
    <w:rsid w:val="00CE4FA6"/>
    <w:rsid w:val="00CF18E8"/>
    <w:rsid w:val="00D205DC"/>
    <w:rsid w:val="00D37106"/>
    <w:rsid w:val="00D75031"/>
    <w:rsid w:val="00DB094D"/>
    <w:rsid w:val="00DB763A"/>
    <w:rsid w:val="00DB7EC4"/>
    <w:rsid w:val="00DD0362"/>
    <w:rsid w:val="00DD68E6"/>
    <w:rsid w:val="00DF4A1D"/>
    <w:rsid w:val="00E15CC3"/>
    <w:rsid w:val="00E22E82"/>
    <w:rsid w:val="00E32421"/>
    <w:rsid w:val="00E41C95"/>
    <w:rsid w:val="00E45B80"/>
    <w:rsid w:val="00E46836"/>
    <w:rsid w:val="00E978A9"/>
    <w:rsid w:val="00EA292A"/>
    <w:rsid w:val="00EB7732"/>
    <w:rsid w:val="00EE1642"/>
    <w:rsid w:val="00F04F25"/>
    <w:rsid w:val="00F13028"/>
    <w:rsid w:val="00F32927"/>
    <w:rsid w:val="00F55D42"/>
    <w:rsid w:val="00F6756B"/>
    <w:rsid w:val="00F73E13"/>
    <w:rsid w:val="00F97B4E"/>
    <w:rsid w:val="00FB3B5F"/>
    <w:rsid w:val="00FE7282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8F5392-314D-486D-8CA4-DFED72E6F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7F2C2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7F2C26"/>
    <w:pPr>
      <w:keepNext/>
      <w:keepLines/>
      <w:pageBreakBefore/>
      <w:numPr>
        <w:numId w:val="1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szCs w:val="20"/>
      <w:lang w:eastAsia="ru-RU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qFormat/>
    <w:rsid w:val="007F2C26"/>
    <w:pPr>
      <w:keepNext/>
      <w:numPr>
        <w:ilvl w:val="1"/>
        <w:numId w:val="1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7F2C26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Заголовок 1 + Times New Roman Знак,14 пт Знак,Перед:  0 пт Знак,После:  0 пт Знак Знак,12 пт Знак,2 Знак,Б2 Знак"/>
    <w:basedOn w:val="a3"/>
    <w:link w:val="2"/>
    <w:rsid w:val="007F2C26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ConsPlusNormal">
    <w:name w:val="ConsPlusNormal"/>
    <w:rsid w:val="007F2C26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character" w:styleId="a6">
    <w:name w:val="footnote reference"/>
    <w:uiPriority w:val="99"/>
    <w:rsid w:val="007F2C26"/>
    <w:rPr>
      <w:rFonts w:cs="Times New Roman"/>
      <w:vertAlign w:val="superscript"/>
    </w:rPr>
  </w:style>
  <w:style w:type="paragraph" w:styleId="a7">
    <w:name w:val="footnote text"/>
    <w:basedOn w:val="a2"/>
    <w:link w:val="a8"/>
    <w:uiPriority w:val="99"/>
    <w:rsid w:val="007F2C26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3"/>
    <w:link w:val="a7"/>
    <w:uiPriority w:val="99"/>
    <w:rsid w:val="007F2C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AC List 01"/>
    <w:basedOn w:val="a2"/>
    <w:link w:val="aa"/>
    <w:uiPriority w:val="34"/>
    <w:qFormat/>
    <w:rsid w:val="007F2C26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Абзац списка Знак"/>
    <w:aliases w:val="AC List 01 Знак"/>
    <w:link w:val="a9"/>
    <w:uiPriority w:val="34"/>
    <w:locked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2"/>
    <w:link w:val="22"/>
    <w:rsid w:val="007F2C26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3"/>
    <w:link w:val="21"/>
    <w:rsid w:val="007F2C2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4">
    <w:name w:val="Font Style24"/>
    <w:uiPriority w:val="99"/>
    <w:rsid w:val="007F2C26"/>
    <w:rPr>
      <w:rFonts w:ascii="Times New Roman" w:hAnsi="Times New Roman" w:cs="Times New Roman"/>
      <w:sz w:val="20"/>
      <w:szCs w:val="20"/>
    </w:rPr>
  </w:style>
  <w:style w:type="character" w:styleId="ab">
    <w:name w:val="annotation reference"/>
    <w:basedOn w:val="a3"/>
    <w:uiPriority w:val="99"/>
    <w:semiHidden/>
    <w:unhideWhenUsed/>
    <w:rsid w:val="007F2C26"/>
    <w:rPr>
      <w:sz w:val="16"/>
      <w:szCs w:val="16"/>
    </w:rPr>
  </w:style>
  <w:style w:type="paragraph" w:styleId="ac">
    <w:name w:val="annotation text"/>
    <w:basedOn w:val="a2"/>
    <w:link w:val="ad"/>
    <w:uiPriority w:val="99"/>
    <w:semiHidden/>
    <w:unhideWhenUsed/>
    <w:rsid w:val="007F2C26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3"/>
    <w:link w:val="ac"/>
    <w:uiPriority w:val="99"/>
    <w:semiHidden/>
    <w:rsid w:val="007F2C26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F2C2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F2C26"/>
    <w:rPr>
      <w:rFonts w:ascii="Calibri" w:eastAsia="Calibri" w:hAnsi="Calibri" w:cs="Times New Roman"/>
      <w:b/>
      <w:bCs/>
      <w:sz w:val="20"/>
      <w:szCs w:val="20"/>
    </w:rPr>
  </w:style>
  <w:style w:type="paragraph" w:styleId="af0">
    <w:name w:val="Balloon Text"/>
    <w:basedOn w:val="a2"/>
    <w:link w:val="af1"/>
    <w:uiPriority w:val="99"/>
    <w:semiHidden/>
    <w:unhideWhenUsed/>
    <w:rsid w:val="007F2C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3"/>
    <w:link w:val="af0"/>
    <w:uiPriority w:val="99"/>
    <w:semiHidden/>
    <w:rsid w:val="007F2C26"/>
    <w:rPr>
      <w:rFonts w:ascii="Segoe UI" w:eastAsia="Calibri" w:hAnsi="Segoe UI" w:cs="Segoe UI"/>
      <w:sz w:val="18"/>
      <w:szCs w:val="18"/>
    </w:rPr>
  </w:style>
  <w:style w:type="character" w:customStyle="1" w:styleId="mark">
    <w:name w:val="mark"/>
    <w:basedOn w:val="a3"/>
    <w:rsid w:val="007F2C26"/>
  </w:style>
  <w:style w:type="paragraph" w:customStyle="1" w:styleId="caaieiaie2">
    <w:name w:val="caaieiaie 2"/>
    <w:basedOn w:val="a2"/>
    <w:rsid w:val="007F2C26"/>
    <w:pPr>
      <w:keepNext/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table" w:styleId="af2">
    <w:name w:val="Table Grid"/>
    <w:basedOn w:val="a4"/>
    <w:uiPriority w:val="59"/>
    <w:rsid w:val="007F2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Strong"/>
    <w:basedOn w:val="a3"/>
    <w:uiPriority w:val="22"/>
    <w:qFormat/>
    <w:rsid w:val="007F2C26"/>
    <w:rPr>
      <w:b/>
      <w:bCs/>
    </w:rPr>
  </w:style>
  <w:style w:type="character" w:customStyle="1" w:styleId="i-dib">
    <w:name w:val="i-dib"/>
    <w:basedOn w:val="a3"/>
    <w:rsid w:val="007F2C26"/>
  </w:style>
  <w:style w:type="character" w:customStyle="1" w:styleId="b-col">
    <w:name w:val="b-col"/>
    <w:basedOn w:val="a3"/>
    <w:rsid w:val="007F2C26"/>
  </w:style>
  <w:style w:type="paragraph" w:styleId="af4">
    <w:name w:val="No Spacing"/>
    <w:uiPriority w:val="1"/>
    <w:qFormat/>
    <w:rsid w:val="007F2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">
    <w:name w:val="Пункт"/>
    <w:basedOn w:val="a2"/>
    <w:rsid w:val="007F2C26"/>
    <w:pPr>
      <w:numPr>
        <w:ilvl w:val="2"/>
        <w:numId w:val="1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paragraph" w:customStyle="1" w:styleId="a0">
    <w:name w:val="Подпункт"/>
    <w:basedOn w:val="a"/>
    <w:rsid w:val="007F2C26"/>
    <w:pPr>
      <w:numPr>
        <w:ilvl w:val="3"/>
      </w:numPr>
    </w:pPr>
  </w:style>
  <w:style w:type="paragraph" w:customStyle="1" w:styleId="a1">
    <w:name w:val="Подподпункт"/>
    <w:basedOn w:val="a0"/>
    <w:rsid w:val="007F2C26"/>
    <w:pPr>
      <w:numPr>
        <w:ilvl w:val="4"/>
      </w:numPr>
    </w:pPr>
  </w:style>
  <w:style w:type="character" w:customStyle="1" w:styleId="23">
    <w:name w:val="Стиль2"/>
    <w:uiPriority w:val="1"/>
    <w:rsid w:val="007F2C26"/>
    <w:rPr>
      <w:rFonts w:ascii="Times New Roman" w:hAnsi="Times New Roman"/>
      <w:sz w:val="22"/>
    </w:rPr>
  </w:style>
  <w:style w:type="paragraph" w:styleId="af5">
    <w:name w:val="Title"/>
    <w:basedOn w:val="a2"/>
    <w:link w:val="af6"/>
    <w:qFormat/>
    <w:rsid w:val="007F2C2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af6">
    <w:name w:val="Заголовок Знак"/>
    <w:basedOn w:val="a3"/>
    <w:link w:val="af5"/>
    <w:rsid w:val="007F2C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styleId="af7">
    <w:name w:val="Hyperlink"/>
    <w:basedOn w:val="a3"/>
    <w:uiPriority w:val="99"/>
    <w:unhideWhenUsed/>
    <w:rsid w:val="007F2C26"/>
    <w:rPr>
      <w:color w:val="0563C1" w:themeColor="hyperlink"/>
      <w:u w:val="single"/>
    </w:rPr>
  </w:style>
  <w:style w:type="paragraph" w:styleId="af8">
    <w:name w:val="Revision"/>
    <w:hidden/>
    <w:uiPriority w:val="99"/>
    <w:semiHidden/>
    <w:rsid w:val="007F2C2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5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FCCC4CC44E8109B9386CB486D002F4A02E6789E6BB1A293C968290497BEE6688A2F258DA0B6EBA4AE942AD8A3EE2A3320DB03F1FC3C473E060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komiesc.ru/about/purchase/general_conditions_contracts/%2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33C8BF371FB9D53CC71749BE788CCF51717AFF0A138BBAF20E8FF3D86513BF77402C8BE6DC64656D32D1CEAFC87F87B7199B5F18C47356BhBFBD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11392</Words>
  <Characters>64938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76178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Березиков Дмитрий Александрович</dc:creator>
  <cp:keywords/>
  <dc:description/>
  <cp:lastModifiedBy>Малькова Юлия Николаевна</cp:lastModifiedBy>
  <cp:revision>12</cp:revision>
  <dcterms:created xsi:type="dcterms:W3CDTF">2023-03-27T06:35:00Z</dcterms:created>
  <dcterms:modified xsi:type="dcterms:W3CDTF">2023-04-13T11:10:00Z</dcterms:modified>
</cp:coreProperties>
</file>